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9B15A" w14:textId="181447CE" w:rsidR="007354B4" w:rsidRPr="00971888" w:rsidRDefault="007354B4" w:rsidP="00D90307">
      <w:pPr>
        <w:jc w:val="center"/>
        <w:rPr>
          <w:rFonts w:ascii="Arial" w:hAnsi="Arial" w:cs="Arial"/>
          <w:b/>
        </w:rPr>
      </w:pPr>
    </w:p>
    <w:p w14:paraId="37D4EA15" w14:textId="10CADBBA" w:rsidR="00085C46" w:rsidRPr="006C04FF" w:rsidRDefault="007354B4" w:rsidP="00AD74E6">
      <w:pPr>
        <w:spacing w:after="240" w:line="276" w:lineRule="auto"/>
        <w:jc w:val="center"/>
        <w:rPr>
          <w:rFonts w:ascii="Arial" w:hAnsi="Arial" w:cs="Arial"/>
          <w:b/>
          <w:sz w:val="36"/>
          <w:szCs w:val="36"/>
        </w:rPr>
      </w:pPr>
      <w:r w:rsidRPr="00AD74E6">
        <w:rPr>
          <w:rFonts w:ascii="Arial" w:hAnsi="Arial" w:cs="Arial"/>
          <w:b/>
          <w:sz w:val="32"/>
          <w:szCs w:val="36"/>
        </w:rPr>
        <w:t xml:space="preserve">Implementing </w:t>
      </w:r>
      <w:r w:rsidR="00E40DC3" w:rsidRPr="00AD74E6">
        <w:rPr>
          <w:rFonts w:ascii="Arial" w:hAnsi="Arial" w:cs="Arial"/>
          <w:b/>
          <w:sz w:val="32"/>
          <w:szCs w:val="36"/>
        </w:rPr>
        <w:t>Holistic</w:t>
      </w:r>
      <w:r w:rsidR="006C04FF" w:rsidRPr="00AD74E6">
        <w:rPr>
          <w:rFonts w:ascii="Arial" w:hAnsi="Arial" w:cs="Arial"/>
          <w:b/>
          <w:sz w:val="32"/>
          <w:szCs w:val="36"/>
        </w:rPr>
        <w:t xml:space="preserve"> Student Support:</w:t>
      </w:r>
      <w:r w:rsidR="006C04FF" w:rsidRPr="00AD74E6">
        <w:rPr>
          <w:rFonts w:ascii="Arial" w:hAnsi="Arial" w:cs="Arial"/>
          <w:b/>
          <w:sz w:val="32"/>
          <w:szCs w:val="36"/>
        </w:rPr>
        <w:br/>
      </w:r>
      <w:r w:rsidR="005E00DD" w:rsidRPr="00AD74E6">
        <w:rPr>
          <w:rFonts w:ascii="Arial" w:hAnsi="Arial" w:cs="Arial"/>
          <w:b/>
          <w:sz w:val="32"/>
          <w:szCs w:val="36"/>
        </w:rPr>
        <w:t xml:space="preserve">A </w:t>
      </w:r>
      <w:r w:rsidRPr="00AD74E6">
        <w:rPr>
          <w:rFonts w:ascii="Arial" w:hAnsi="Arial" w:cs="Arial"/>
          <w:b/>
          <w:sz w:val="32"/>
          <w:szCs w:val="36"/>
        </w:rPr>
        <w:t xml:space="preserve">Practitioner’s </w:t>
      </w:r>
      <w:r w:rsidR="005E00DD" w:rsidRPr="00AD74E6">
        <w:rPr>
          <w:rFonts w:ascii="Arial" w:hAnsi="Arial" w:cs="Arial"/>
          <w:b/>
          <w:sz w:val="32"/>
          <w:szCs w:val="36"/>
        </w:rPr>
        <w:t>Guide to</w:t>
      </w:r>
      <w:r w:rsidRPr="00AD74E6">
        <w:rPr>
          <w:rFonts w:ascii="Arial" w:hAnsi="Arial" w:cs="Arial"/>
          <w:b/>
          <w:sz w:val="32"/>
          <w:szCs w:val="36"/>
        </w:rPr>
        <w:t xml:space="preserve"> Key Structures and Processes</w:t>
      </w:r>
      <w:r w:rsidRPr="006C04FF">
        <w:rPr>
          <w:rFonts w:ascii="Arial" w:hAnsi="Arial" w:cs="Arial"/>
          <w:b/>
          <w:sz w:val="36"/>
          <w:szCs w:val="36"/>
        </w:rPr>
        <w:t xml:space="preserve"> </w:t>
      </w:r>
    </w:p>
    <w:p w14:paraId="06AB0964" w14:textId="2409A713" w:rsidR="00877302" w:rsidRPr="006C04FF" w:rsidRDefault="00F77BB5" w:rsidP="006C04FF">
      <w:pPr>
        <w:spacing w:after="240" w:line="276" w:lineRule="auto"/>
        <w:rPr>
          <w:rFonts w:ascii="Times New Roman" w:hAnsi="Times New Roman" w:cs="Times New Roman"/>
        </w:rPr>
      </w:pPr>
      <w:r w:rsidRPr="006C04FF">
        <w:rPr>
          <w:rFonts w:ascii="Times New Roman" w:hAnsi="Times New Roman" w:cs="Times New Roman"/>
        </w:rPr>
        <w:t xml:space="preserve">This </w:t>
      </w:r>
      <w:r w:rsidR="00D35AED" w:rsidRPr="006C04FF">
        <w:rPr>
          <w:rFonts w:ascii="Times New Roman" w:hAnsi="Times New Roman" w:cs="Times New Roman"/>
        </w:rPr>
        <w:t xml:space="preserve">three-part </w:t>
      </w:r>
      <w:r w:rsidRPr="006C04FF">
        <w:rPr>
          <w:rFonts w:ascii="Times New Roman" w:hAnsi="Times New Roman" w:cs="Times New Roman"/>
        </w:rPr>
        <w:t>framework outlines</w:t>
      </w:r>
      <w:r w:rsidR="00E40DC3" w:rsidRPr="006C04FF">
        <w:rPr>
          <w:rFonts w:ascii="Times New Roman" w:hAnsi="Times New Roman" w:cs="Times New Roman"/>
        </w:rPr>
        <w:t xml:space="preserve"> key</w:t>
      </w:r>
      <w:r w:rsidRPr="006C04FF">
        <w:rPr>
          <w:rFonts w:ascii="Times New Roman" w:hAnsi="Times New Roman" w:cs="Times New Roman"/>
        </w:rPr>
        <w:t xml:space="preserve"> </w:t>
      </w:r>
      <w:r w:rsidR="00E578A5" w:rsidRPr="006C04FF">
        <w:rPr>
          <w:rFonts w:ascii="Times New Roman" w:hAnsi="Times New Roman" w:cs="Times New Roman"/>
        </w:rPr>
        <w:t>features</w:t>
      </w:r>
      <w:r w:rsidR="00651790" w:rsidRPr="006C04FF">
        <w:rPr>
          <w:rFonts w:ascii="Times New Roman" w:hAnsi="Times New Roman" w:cs="Times New Roman"/>
        </w:rPr>
        <w:t xml:space="preserve"> of holistic student support</w:t>
      </w:r>
      <w:r w:rsidR="006D49D8">
        <w:rPr>
          <w:rFonts w:ascii="Times New Roman" w:hAnsi="Times New Roman" w:cs="Times New Roman"/>
        </w:rPr>
        <w:t xml:space="preserve"> at</w:t>
      </w:r>
      <w:r w:rsidR="00C75F9B">
        <w:rPr>
          <w:rFonts w:ascii="Times New Roman" w:hAnsi="Times New Roman" w:cs="Times New Roman"/>
        </w:rPr>
        <w:t xml:space="preserve"> community colleges and</w:t>
      </w:r>
      <w:r w:rsidR="006D49D8">
        <w:rPr>
          <w:rFonts w:ascii="Times New Roman" w:hAnsi="Times New Roman" w:cs="Times New Roman"/>
        </w:rPr>
        <w:t xml:space="preserve"> broad-access </w:t>
      </w:r>
      <w:r w:rsidR="00C75F9B">
        <w:rPr>
          <w:rFonts w:ascii="Times New Roman" w:hAnsi="Times New Roman" w:cs="Times New Roman"/>
        </w:rPr>
        <w:t xml:space="preserve">four-year </w:t>
      </w:r>
      <w:r w:rsidR="006D49D8">
        <w:rPr>
          <w:rFonts w:ascii="Times New Roman" w:hAnsi="Times New Roman" w:cs="Times New Roman"/>
        </w:rPr>
        <w:t>colleges</w:t>
      </w:r>
      <w:r w:rsidR="00651790" w:rsidRPr="006C04FF">
        <w:rPr>
          <w:rFonts w:ascii="Times New Roman" w:hAnsi="Times New Roman" w:cs="Times New Roman"/>
        </w:rPr>
        <w:t xml:space="preserve">. </w:t>
      </w:r>
      <w:r w:rsidR="00C57D52" w:rsidRPr="006C04FF">
        <w:rPr>
          <w:rFonts w:ascii="Times New Roman" w:hAnsi="Times New Roman" w:cs="Times New Roman"/>
        </w:rPr>
        <w:t xml:space="preserve">The first section outlines </w:t>
      </w:r>
      <w:r w:rsidR="00C57D52" w:rsidRPr="006C04FF">
        <w:rPr>
          <w:rFonts w:ascii="Times New Roman" w:hAnsi="Times New Roman" w:cs="Times New Roman"/>
          <w:i/>
        </w:rPr>
        <w:t>structures</w:t>
      </w:r>
      <w:r w:rsidR="00C57D52" w:rsidRPr="006C04FF">
        <w:rPr>
          <w:rFonts w:ascii="Times New Roman" w:hAnsi="Times New Roman" w:cs="Times New Roman"/>
        </w:rPr>
        <w:t xml:space="preserve"> </w:t>
      </w:r>
      <w:r w:rsidR="00F27107" w:rsidRPr="006C04FF">
        <w:rPr>
          <w:rFonts w:ascii="Times New Roman" w:hAnsi="Times New Roman" w:cs="Times New Roman"/>
        </w:rPr>
        <w:t xml:space="preserve">or </w:t>
      </w:r>
      <w:r w:rsidR="00F27107" w:rsidRPr="006C04FF">
        <w:rPr>
          <w:rFonts w:ascii="Times New Roman" w:hAnsi="Times New Roman" w:cs="Times New Roman"/>
          <w:i/>
        </w:rPr>
        <w:t>guidelines</w:t>
      </w:r>
      <w:r w:rsidR="00F27107" w:rsidRPr="006C04FF">
        <w:rPr>
          <w:rFonts w:ascii="Times New Roman" w:hAnsi="Times New Roman" w:cs="Times New Roman"/>
        </w:rPr>
        <w:t xml:space="preserve"> </w:t>
      </w:r>
      <w:r w:rsidR="00ED02B2" w:rsidRPr="006C04FF">
        <w:rPr>
          <w:rFonts w:ascii="Times New Roman" w:hAnsi="Times New Roman" w:cs="Times New Roman"/>
        </w:rPr>
        <w:t>t</w:t>
      </w:r>
      <w:r w:rsidR="007354B4" w:rsidRPr="006C04FF">
        <w:rPr>
          <w:rFonts w:ascii="Times New Roman" w:hAnsi="Times New Roman" w:cs="Times New Roman"/>
        </w:rPr>
        <w:t>hat</w:t>
      </w:r>
      <w:r w:rsidR="00C57D52" w:rsidRPr="006C04FF">
        <w:rPr>
          <w:rFonts w:ascii="Times New Roman" w:hAnsi="Times New Roman" w:cs="Times New Roman"/>
        </w:rPr>
        <w:t xml:space="preserve"> facilitate</w:t>
      </w:r>
      <w:r w:rsidR="007354B4" w:rsidRPr="006C04FF">
        <w:rPr>
          <w:rFonts w:ascii="Times New Roman" w:hAnsi="Times New Roman" w:cs="Times New Roman"/>
        </w:rPr>
        <w:t xml:space="preserve"> the provision of</w:t>
      </w:r>
      <w:r w:rsidR="00C57D52" w:rsidRPr="006C04FF">
        <w:rPr>
          <w:rFonts w:ascii="Times New Roman" w:hAnsi="Times New Roman" w:cs="Times New Roman"/>
        </w:rPr>
        <w:t xml:space="preserve"> </w:t>
      </w:r>
      <w:r w:rsidR="00BC2465">
        <w:rPr>
          <w:rFonts w:ascii="Times New Roman" w:hAnsi="Times New Roman" w:cs="Times New Roman"/>
        </w:rPr>
        <w:t xml:space="preserve">student support that is </w:t>
      </w:r>
      <w:r w:rsidR="00E578A5" w:rsidRPr="006C04FF">
        <w:rPr>
          <w:rFonts w:ascii="Times New Roman" w:hAnsi="Times New Roman" w:cs="Times New Roman"/>
        </w:rPr>
        <w:t>sustained, strategic, integrated, proactive</w:t>
      </w:r>
      <w:r w:rsidR="00845CAC" w:rsidRPr="006C04FF">
        <w:rPr>
          <w:rFonts w:ascii="Times New Roman" w:hAnsi="Times New Roman" w:cs="Times New Roman"/>
        </w:rPr>
        <w:t>,</w:t>
      </w:r>
      <w:r w:rsidR="00E578A5" w:rsidRPr="006C04FF">
        <w:rPr>
          <w:rFonts w:ascii="Times New Roman" w:hAnsi="Times New Roman" w:cs="Times New Roman"/>
        </w:rPr>
        <w:t xml:space="preserve"> and personalized</w:t>
      </w:r>
      <w:r w:rsidR="001F3C03">
        <w:rPr>
          <w:rFonts w:ascii="Times New Roman" w:hAnsi="Times New Roman" w:cs="Times New Roman"/>
        </w:rPr>
        <w:t xml:space="preserve"> (</w:t>
      </w:r>
      <w:proofErr w:type="spellStart"/>
      <w:r w:rsidR="001F3C03">
        <w:rPr>
          <w:rFonts w:ascii="Times New Roman" w:hAnsi="Times New Roman" w:cs="Times New Roman"/>
        </w:rPr>
        <w:t>Kalamkarian</w:t>
      </w:r>
      <w:proofErr w:type="spellEnd"/>
      <w:r w:rsidR="001F3C03">
        <w:rPr>
          <w:rFonts w:ascii="Times New Roman" w:hAnsi="Times New Roman" w:cs="Times New Roman"/>
        </w:rPr>
        <w:t>, Karp, &amp; Ganga, 2017)</w:t>
      </w:r>
      <w:r w:rsidR="00D35AED" w:rsidRPr="006C04FF">
        <w:rPr>
          <w:rFonts w:ascii="Times New Roman" w:hAnsi="Times New Roman" w:cs="Times New Roman"/>
        </w:rPr>
        <w:t>.</w:t>
      </w:r>
      <w:r w:rsidR="00D47504" w:rsidRPr="006C04FF">
        <w:rPr>
          <w:rFonts w:ascii="Times New Roman" w:hAnsi="Times New Roman" w:cs="Times New Roman"/>
        </w:rPr>
        <w:t xml:space="preserve"> I</w:t>
      </w:r>
      <w:r w:rsidR="00BC2465">
        <w:rPr>
          <w:rFonts w:ascii="Times New Roman" w:hAnsi="Times New Roman" w:cs="Times New Roman"/>
        </w:rPr>
        <w:t xml:space="preserve">t </w:t>
      </w:r>
      <w:r w:rsidR="00940445" w:rsidRPr="006C04FF">
        <w:rPr>
          <w:rFonts w:ascii="Times New Roman" w:hAnsi="Times New Roman" w:cs="Times New Roman"/>
        </w:rPr>
        <w:t>address</w:t>
      </w:r>
      <w:r w:rsidR="00BA6FF3" w:rsidRPr="006C04FF">
        <w:rPr>
          <w:rFonts w:ascii="Times New Roman" w:hAnsi="Times New Roman" w:cs="Times New Roman"/>
        </w:rPr>
        <w:t>es</w:t>
      </w:r>
      <w:r w:rsidR="00940445" w:rsidRPr="006C04FF">
        <w:rPr>
          <w:rFonts w:ascii="Times New Roman" w:hAnsi="Times New Roman" w:cs="Times New Roman"/>
        </w:rPr>
        <w:t xml:space="preserve"> who receives </w:t>
      </w:r>
      <w:r w:rsidR="00D47504" w:rsidRPr="006C04FF">
        <w:rPr>
          <w:rFonts w:ascii="Times New Roman" w:hAnsi="Times New Roman" w:cs="Times New Roman"/>
        </w:rPr>
        <w:t>what support</w:t>
      </w:r>
      <w:r w:rsidR="00845CAC" w:rsidRPr="006C04FF">
        <w:rPr>
          <w:rFonts w:ascii="Times New Roman" w:hAnsi="Times New Roman" w:cs="Times New Roman"/>
        </w:rPr>
        <w:t>,</w:t>
      </w:r>
      <w:r w:rsidR="00D47504" w:rsidRPr="006C04FF">
        <w:rPr>
          <w:rFonts w:ascii="Times New Roman" w:hAnsi="Times New Roman" w:cs="Times New Roman"/>
        </w:rPr>
        <w:t xml:space="preserve"> </w:t>
      </w:r>
      <w:r w:rsidR="00440B54" w:rsidRPr="006C04FF">
        <w:rPr>
          <w:rFonts w:ascii="Times New Roman" w:hAnsi="Times New Roman" w:cs="Times New Roman"/>
        </w:rPr>
        <w:t>and when</w:t>
      </w:r>
      <w:r w:rsidR="00D47504" w:rsidRPr="006C04FF">
        <w:rPr>
          <w:rFonts w:ascii="Times New Roman" w:hAnsi="Times New Roman" w:cs="Times New Roman"/>
        </w:rPr>
        <w:t>.</w:t>
      </w:r>
      <w:r w:rsidRPr="006C04FF">
        <w:rPr>
          <w:rFonts w:ascii="Times New Roman" w:hAnsi="Times New Roman" w:cs="Times New Roman"/>
        </w:rPr>
        <w:t xml:space="preserve"> </w:t>
      </w:r>
      <w:r w:rsidR="00F27107" w:rsidRPr="006C04FF">
        <w:rPr>
          <w:rFonts w:ascii="Times New Roman" w:hAnsi="Times New Roman" w:cs="Times New Roman"/>
        </w:rPr>
        <w:t>The</w:t>
      </w:r>
      <w:r w:rsidR="008E3BE9" w:rsidRPr="006C04FF">
        <w:rPr>
          <w:rFonts w:ascii="Times New Roman" w:hAnsi="Times New Roman" w:cs="Times New Roman"/>
        </w:rPr>
        <w:t xml:space="preserve"> subsequent two sections</w:t>
      </w:r>
      <w:r w:rsidR="003D0747" w:rsidRPr="006C04FF">
        <w:rPr>
          <w:rFonts w:ascii="Times New Roman" w:hAnsi="Times New Roman" w:cs="Times New Roman"/>
        </w:rPr>
        <w:t xml:space="preserve"> focus on the </w:t>
      </w:r>
      <w:r w:rsidR="00E40DC3" w:rsidRPr="006C04FF">
        <w:rPr>
          <w:rFonts w:ascii="Times New Roman" w:hAnsi="Times New Roman" w:cs="Times New Roman"/>
          <w:i/>
        </w:rPr>
        <w:t>process</w:t>
      </w:r>
      <w:r w:rsidR="00E40DC3" w:rsidRPr="006C04FF">
        <w:rPr>
          <w:rFonts w:ascii="Times New Roman" w:hAnsi="Times New Roman" w:cs="Times New Roman"/>
        </w:rPr>
        <w:t xml:space="preserve"> </w:t>
      </w:r>
      <w:r w:rsidR="003D0747" w:rsidRPr="006C04FF">
        <w:rPr>
          <w:rFonts w:ascii="Times New Roman" w:hAnsi="Times New Roman" w:cs="Times New Roman"/>
        </w:rPr>
        <w:t xml:space="preserve">of </w:t>
      </w:r>
      <w:r w:rsidR="00E40DC3" w:rsidRPr="006C04FF">
        <w:rPr>
          <w:rFonts w:ascii="Times New Roman" w:hAnsi="Times New Roman" w:cs="Times New Roman"/>
        </w:rPr>
        <w:t xml:space="preserve">engaging in </w:t>
      </w:r>
      <w:r w:rsidR="003D0747" w:rsidRPr="006C04FF">
        <w:rPr>
          <w:rFonts w:ascii="Times New Roman" w:hAnsi="Times New Roman" w:cs="Times New Roman"/>
        </w:rPr>
        <w:t>holistic student support</w:t>
      </w:r>
      <w:r w:rsidR="00D35AED" w:rsidRPr="006C04FF">
        <w:rPr>
          <w:rFonts w:ascii="Times New Roman" w:hAnsi="Times New Roman" w:cs="Times New Roman"/>
        </w:rPr>
        <w:t>.</w:t>
      </w:r>
      <w:r w:rsidR="00DB0904" w:rsidRPr="006C04FF">
        <w:rPr>
          <w:rStyle w:val="FootnoteReference"/>
          <w:rFonts w:ascii="Times New Roman" w:hAnsi="Times New Roman" w:cs="Times New Roman"/>
        </w:rPr>
        <w:footnoteReference w:id="1"/>
      </w:r>
      <w:r w:rsidR="00D47504" w:rsidRPr="006C04FF">
        <w:rPr>
          <w:rFonts w:ascii="Times New Roman" w:hAnsi="Times New Roman" w:cs="Times New Roman"/>
        </w:rPr>
        <w:t xml:space="preserve"> These sections outline</w:t>
      </w:r>
      <w:r w:rsidR="00940445" w:rsidRPr="006C04FF">
        <w:rPr>
          <w:rFonts w:ascii="Times New Roman" w:hAnsi="Times New Roman" w:cs="Times New Roman"/>
        </w:rPr>
        <w:t xml:space="preserve"> </w:t>
      </w:r>
      <w:r w:rsidR="00440B54" w:rsidRPr="006C04FF">
        <w:rPr>
          <w:rFonts w:ascii="Times New Roman" w:hAnsi="Times New Roman" w:cs="Times New Roman"/>
        </w:rPr>
        <w:t xml:space="preserve">how advisors and student support staff </w:t>
      </w:r>
      <w:r w:rsidR="00E62FF6" w:rsidRPr="006C04FF">
        <w:rPr>
          <w:rFonts w:ascii="Times New Roman" w:hAnsi="Times New Roman" w:cs="Times New Roman"/>
        </w:rPr>
        <w:t xml:space="preserve">reach out to students </w:t>
      </w:r>
      <w:r w:rsidR="00440B54" w:rsidRPr="006C04FF">
        <w:rPr>
          <w:rFonts w:ascii="Times New Roman" w:hAnsi="Times New Roman" w:cs="Times New Roman"/>
        </w:rPr>
        <w:t>a</w:t>
      </w:r>
      <w:r w:rsidR="00940445" w:rsidRPr="006C04FF">
        <w:rPr>
          <w:rFonts w:ascii="Times New Roman" w:hAnsi="Times New Roman" w:cs="Times New Roman"/>
        </w:rPr>
        <w:t>nd what they teach their advisees</w:t>
      </w:r>
      <w:r w:rsidR="00440B54" w:rsidRPr="006C04FF">
        <w:rPr>
          <w:rFonts w:ascii="Times New Roman" w:hAnsi="Times New Roman" w:cs="Times New Roman"/>
        </w:rPr>
        <w:t>.</w:t>
      </w:r>
      <w:r w:rsidR="003D0747" w:rsidRPr="006C04FF">
        <w:rPr>
          <w:rFonts w:ascii="Times New Roman" w:hAnsi="Times New Roman" w:cs="Times New Roman"/>
        </w:rPr>
        <w:t xml:space="preserve"> </w:t>
      </w:r>
      <w:r w:rsidR="00AB4142" w:rsidRPr="006C04FF">
        <w:rPr>
          <w:rFonts w:ascii="Times New Roman" w:hAnsi="Times New Roman" w:cs="Times New Roman"/>
        </w:rPr>
        <w:t>Engaging in</w:t>
      </w:r>
      <w:r w:rsidR="00E62FF6" w:rsidRPr="006C04FF">
        <w:rPr>
          <w:rFonts w:ascii="Times New Roman" w:hAnsi="Times New Roman" w:cs="Times New Roman"/>
        </w:rPr>
        <w:t xml:space="preserve"> outreach and advising pedagogy </w:t>
      </w:r>
      <w:r w:rsidR="00AB4142" w:rsidRPr="006C04FF">
        <w:rPr>
          <w:rFonts w:ascii="Times New Roman" w:hAnsi="Times New Roman" w:cs="Times New Roman"/>
        </w:rPr>
        <w:t xml:space="preserve">holistically involves moving </w:t>
      </w:r>
      <w:r w:rsidR="00E62FF6" w:rsidRPr="006C04FF">
        <w:rPr>
          <w:rFonts w:ascii="Times New Roman" w:hAnsi="Times New Roman" w:cs="Times New Roman"/>
        </w:rPr>
        <w:t>beyond disseminating information</w:t>
      </w:r>
      <w:r w:rsidR="00AB4142" w:rsidRPr="006C04FF">
        <w:rPr>
          <w:rFonts w:ascii="Times New Roman" w:hAnsi="Times New Roman" w:cs="Times New Roman"/>
        </w:rPr>
        <w:t xml:space="preserve"> to students</w:t>
      </w:r>
      <w:r w:rsidR="00E62FF6" w:rsidRPr="006C04FF">
        <w:rPr>
          <w:rFonts w:ascii="Times New Roman" w:hAnsi="Times New Roman" w:cs="Times New Roman"/>
        </w:rPr>
        <w:t xml:space="preserve"> to supporting </w:t>
      </w:r>
      <w:r w:rsidR="00AB4142" w:rsidRPr="006C04FF">
        <w:rPr>
          <w:rFonts w:ascii="Times New Roman" w:hAnsi="Times New Roman" w:cs="Times New Roman"/>
        </w:rPr>
        <w:t>their</w:t>
      </w:r>
      <w:r w:rsidR="00E62FF6" w:rsidRPr="006C04FF">
        <w:rPr>
          <w:rFonts w:ascii="Times New Roman" w:hAnsi="Times New Roman" w:cs="Times New Roman"/>
        </w:rPr>
        <w:t xml:space="preserve"> cogni</w:t>
      </w:r>
      <w:r w:rsidR="005031BC" w:rsidRPr="006C04FF">
        <w:rPr>
          <w:rFonts w:ascii="Times New Roman" w:hAnsi="Times New Roman" w:cs="Times New Roman"/>
        </w:rPr>
        <w:t xml:space="preserve">tive development and </w:t>
      </w:r>
      <w:r w:rsidR="001729E3" w:rsidRPr="006C04FF">
        <w:rPr>
          <w:rFonts w:ascii="Times New Roman" w:hAnsi="Times New Roman" w:cs="Times New Roman"/>
        </w:rPr>
        <w:t>sense of social and emotional belonging</w:t>
      </w:r>
      <w:r w:rsidR="005031BC" w:rsidRPr="006C04FF">
        <w:rPr>
          <w:rFonts w:ascii="Times New Roman" w:hAnsi="Times New Roman" w:cs="Times New Roman"/>
        </w:rPr>
        <w:t>.</w:t>
      </w:r>
    </w:p>
    <w:p w14:paraId="5DE0067A" w14:textId="7EBC448D" w:rsidR="00845CAC" w:rsidRPr="006C04FF" w:rsidRDefault="00845CAC" w:rsidP="006C04FF">
      <w:pPr>
        <w:keepNext/>
        <w:spacing w:before="360" w:after="120"/>
        <w:rPr>
          <w:rFonts w:ascii="Arial" w:hAnsi="Arial" w:cs="Arial"/>
          <w:b/>
        </w:rPr>
      </w:pPr>
      <w:r w:rsidRPr="006C04FF">
        <w:rPr>
          <w:rFonts w:ascii="Arial" w:hAnsi="Arial" w:cs="Arial"/>
          <w:b/>
        </w:rPr>
        <w:t xml:space="preserve">The </w:t>
      </w:r>
      <w:r w:rsidR="001729E3" w:rsidRPr="006C04FF">
        <w:rPr>
          <w:rFonts w:ascii="Arial" w:hAnsi="Arial" w:cs="Arial"/>
          <w:b/>
        </w:rPr>
        <w:t xml:space="preserve">Role of </w:t>
      </w:r>
      <w:r w:rsidRPr="006C04FF">
        <w:rPr>
          <w:rFonts w:ascii="Arial" w:hAnsi="Arial" w:cs="Arial"/>
          <w:b/>
        </w:rPr>
        <w:t>T</w:t>
      </w:r>
      <w:r w:rsidR="001729E3" w:rsidRPr="006C04FF">
        <w:rPr>
          <w:rFonts w:ascii="Arial" w:hAnsi="Arial" w:cs="Arial"/>
          <w:b/>
        </w:rPr>
        <w:t>echnology</w:t>
      </w:r>
    </w:p>
    <w:p w14:paraId="7F4FE93A" w14:textId="431B258F" w:rsidR="004C2CD1" w:rsidRPr="006C04FF" w:rsidRDefault="00877302" w:rsidP="006C04FF">
      <w:pPr>
        <w:spacing w:after="240" w:line="276" w:lineRule="auto"/>
        <w:rPr>
          <w:rFonts w:ascii="Times New Roman" w:hAnsi="Times New Roman" w:cs="Times New Roman"/>
        </w:rPr>
      </w:pPr>
      <w:r w:rsidRPr="006C04FF">
        <w:rPr>
          <w:rFonts w:ascii="Times New Roman" w:hAnsi="Times New Roman" w:cs="Times New Roman"/>
        </w:rPr>
        <w:t xml:space="preserve">The structures and processes </w:t>
      </w:r>
      <w:r w:rsidR="005B38BC" w:rsidRPr="006C04FF">
        <w:rPr>
          <w:rFonts w:ascii="Times New Roman" w:hAnsi="Times New Roman" w:cs="Times New Roman"/>
        </w:rPr>
        <w:t>identified in this</w:t>
      </w:r>
      <w:r w:rsidR="009B7323" w:rsidRPr="006C04FF">
        <w:rPr>
          <w:rFonts w:ascii="Times New Roman" w:hAnsi="Times New Roman" w:cs="Times New Roman"/>
        </w:rPr>
        <w:t xml:space="preserve"> fra</w:t>
      </w:r>
      <w:r w:rsidR="00D42501" w:rsidRPr="006C04FF">
        <w:rPr>
          <w:rFonts w:ascii="Times New Roman" w:hAnsi="Times New Roman" w:cs="Times New Roman"/>
        </w:rPr>
        <w:t xml:space="preserve">mework can be enhanced </w:t>
      </w:r>
      <w:r w:rsidR="00651790" w:rsidRPr="006C04FF">
        <w:rPr>
          <w:rFonts w:ascii="Times New Roman" w:hAnsi="Times New Roman" w:cs="Times New Roman"/>
        </w:rPr>
        <w:t>by advising technologies, including degree</w:t>
      </w:r>
      <w:r w:rsidR="00D35AED" w:rsidRPr="006C04FF">
        <w:rPr>
          <w:rFonts w:ascii="Times New Roman" w:hAnsi="Times New Roman" w:cs="Times New Roman"/>
        </w:rPr>
        <w:t>-</w:t>
      </w:r>
      <w:r w:rsidR="00651790" w:rsidRPr="006C04FF">
        <w:rPr>
          <w:rFonts w:ascii="Times New Roman" w:hAnsi="Times New Roman" w:cs="Times New Roman"/>
        </w:rPr>
        <w:t>planning, coaching, early</w:t>
      </w:r>
      <w:r w:rsidR="00845CAC" w:rsidRPr="006C04FF">
        <w:rPr>
          <w:rFonts w:ascii="Times New Roman" w:hAnsi="Times New Roman" w:cs="Times New Roman"/>
        </w:rPr>
        <w:t>-</w:t>
      </w:r>
      <w:r w:rsidR="00651790" w:rsidRPr="006C04FF">
        <w:rPr>
          <w:rFonts w:ascii="Times New Roman" w:hAnsi="Times New Roman" w:cs="Times New Roman"/>
        </w:rPr>
        <w:t>alert, and predictive</w:t>
      </w:r>
      <w:r w:rsidR="00D35AED" w:rsidRPr="006C04FF">
        <w:rPr>
          <w:rFonts w:ascii="Times New Roman" w:hAnsi="Times New Roman" w:cs="Times New Roman"/>
        </w:rPr>
        <w:t>-</w:t>
      </w:r>
      <w:r w:rsidR="00651790" w:rsidRPr="006C04FF">
        <w:rPr>
          <w:rFonts w:ascii="Times New Roman" w:hAnsi="Times New Roman" w:cs="Times New Roman"/>
        </w:rPr>
        <w:t>analytic tools.</w:t>
      </w:r>
      <w:r w:rsidR="00CE65BF" w:rsidRPr="006C04FF">
        <w:rPr>
          <w:rFonts w:ascii="Times New Roman" w:hAnsi="Times New Roman" w:cs="Times New Roman"/>
        </w:rPr>
        <w:t xml:space="preserve"> </w:t>
      </w:r>
      <w:r w:rsidR="004C2CD1" w:rsidRPr="006C04FF">
        <w:rPr>
          <w:rFonts w:ascii="Times New Roman" w:hAnsi="Times New Roman" w:cs="Times New Roman"/>
        </w:rPr>
        <w:t xml:space="preserve">These tools provide </w:t>
      </w:r>
      <w:r w:rsidR="00FE1FAB" w:rsidRPr="006C04FF">
        <w:rPr>
          <w:rFonts w:ascii="Times New Roman" w:hAnsi="Times New Roman" w:cs="Times New Roman"/>
        </w:rPr>
        <w:t xml:space="preserve">detailed information about students that can be used to enrich and personalize interactions between students and </w:t>
      </w:r>
      <w:r w:rsidR="00DB0904" w:rsidRPr="006C04FF">
        <w:rPr>
          <w:rFonts w:ascii="Times New Roman" w:hAnsi="Times New Roman" w:cs="Times New Roman"/>
        </w:rPr>
        <w:t xml:space="preserve">advisors and other </w:t>
      </w:r>
      <w:r w:rsidR="00FE1FAB" w:rsidRPr="006C04FF">
        <w:rPr>
          <w:rFonts w:ascii="Times New Roman" w:hAnsi="Times New Roman" w:cs="Times New Roman"/>
        </w:rPr>
        <w:t xml:space="preserve">student support staff. </w:t>
      </w:r>
      <w:r w:rsidR="00D35AED" w:rsidRPr="006C04FF">
        <w:rPr>
          <w:rFonts w:ascii="Times New Roman" w:hAnsi="Times New Roman" w:cs="Times New Roman"/>
        </w:rPr>
        <w:t>They</w:t>
      </w:r>
      <w:r w:rsidR="00D238A9" w:rsidRPr="006C04FF">
        <w:rPr>
          <w:rFonts w:ascii="Times New Roman" w:hAnsi="Times New Roman" w:cs="Times New Roman"/>
        </w:rPr>
        <w:t xml:space="preserve"> can also help students build metacognitive skills. Finally, t</w:t>
      </w:r>
      <w:r w:rsidR="00FE1FAB" w:rsidRPr="006C04FF">
        <w:rPr>
          <w:rFonts w:ascii="Times New Roman" w:hAnsi="Times New Roman" w:cs="Times New Roman"/>
        </w:rPr>
        <w:t xml:space="preserve">hese tools </w:t>
      </w:r>
      <w:r w:rsidR="00D238A9" w:rsidRPr="006C04FF">
        <w:rPr>
          <w:rFonts w:ascii="Times New Roman" w:hAnsi="Times New Roman" w:cs="Times New Roman"/>
        </w:rPr>
        <w:t xml:space="preserve">may be used to </w:t>
      </w:r>
      <w:r w:rsidR="00FE1FAB" w:rsidRPr="006C04FF">
        <w:rPr>
          <w:rFonts w:ascii="Times New Roman" w:hAnsi="Times New Roman" w:cs="Times New Roman"/>
        </w:rPr>
        <w:t xml:space="preserve">promote strategic service delivery, enabling </w:t>
      </w:r>
      <w:r w:rsidR="00DB0904" w:rsidRPr="006C04FF">
        <w:rPr>
          <w:rFonts w:ascii="Times New Roman" w:hAnsi="Times New Roman" w:cs="Times New Roman"/>
        </w:rPr>
        <w:t xml:space="preserve">advisors and </w:t>
      </w:r>
      <w:r w:rsidR="00FE1FAB" w:rsidRPr="006C04FF">
        <w:rPr>
          <w:rFonts w:ascii="Times New Roman" w:hAnsi="Times New Roman" w:cs="Times New Roman"/>
        </w:rPr>
        <w:t xml:space="preserve">student support staff to more effectively triage services and spend more time focused on the students with the greatest needs. </w:t>
      </w:r>
      <w:r w:rsidR="00D238A9" w:rsidRPr="006C04FF">
        <w:rPr>
          <w:rFonts w:ascii="Times New Roman" w:hAnsi="Times New Roman" w:cs="Times New Roman"/>
        </w:rPr>
        <w:t>When</w:t>
      </w:r>
      <w:r w:rsidR="00DB0904" w:rsidRPr="006C04FF">
        <w:rPr>
          <w:rFonts w:ascii="Times New Roman" w:hAnsi="Times New Roman" w:cs="Times New Roman"/>
        </w:rPr>
        <w:t xml:space="preserve"> advisors and</w:t>
      </w:r>
      <w:r w:rsidR="00D6644B" w:rsidRPr="006C04FF">
        <w:rPr>
          <w:rFonts w:ascii="Times New Roman" w:hAnsi="Times New Roman" w:cs="Times New Roman"/>
        </w:rPr>
        <w:t xml:space="preserve"> student support staff adopt</w:t>
      </w:r>
      <w:r w:rsidR="00D238A9" w:rsidRPr="006C04FF">
        <w:rPr>
          <w:rFonts w:ascii="Times New Roman" w:hAnsi="Times New Roman" w:cs="Times New Roman"/>
        </w:rPr>
        <w:t xml:space="preserve"> </w:t>
      </w:r>
      <w:r w:rsidR="00D6644B" w:rsidRPr="006C04FF">
        <w:rPr>
          <w:rFonts w:ascii="Times New Roman" w:hAnsi="Times New Roman" w:cs="Times New Roman"/>
        </w:rPr>
        <w:t xml:space="preserve">technologies with these goals in mind, </w:t>
      </w:r>
      <w:r w:rsidR="00E12A9B" w:rsidRPr="006C04FF">
        <w:rPr>
          <w:rFonts w:ascii="Times New Roman" w:hAnsi="Times New Roman" w:cs="Times New Roman"/>
        </w:rPr>
        <w:t>advising technologies</w:t>
      </w:r>
      <w:r w:rsidR="00D238A9" w:rsidRPr="006C04FF">
        <w:rPr>
          <w:rFonts w:ascii="Times New Roman" w:hAnsi="Times New Roman" w:cs="Times New Roman"/>
        </w:rPr>
        <w:t xml:space="preserve"> </w:t>
      </w:r>
      <w:r w:rsidR="00B0044D" w:rsidRPr="006C04FF">
        <w:rPr>
          <w:rFonts w:ascii="Times New Roman" w:hAnsi="Times New Roman" w:cs="Times New Roman"/>
        </w:rPr>
        <w:t xml:space="preserve">can </w:t>
      </w:r>
      <w:r w:rsidR="00BC2465">
        <w:rPr>
          <w:rFonts w:ascii="Times New Roman" w:hAnsi="Times New Roman" w:cs="Times New Roman"/>
        </w:rPr>
        <w:t>be</w:t>
      </w:r>
      <w:r w:rsidR="00D6644B" w:rsidRPr="006C04FF">
        <w:rPr>
          <w:rFonts w:ascii="Times New Roman" w:hAnsi="Times New Roman" w:cs="Times New Roman"/>
        </w:rPr>
        <w:t xml:space="preserve"> powerful resource</w:t>
      </w:r>
      <w:r w:rsidR="00B0044D" w:rsidRPr="006C04FF">
        <w:rPr>
          <w:rFonts w:ascii="Times New Roman" w:hAnsi="Times New Roman" w:cs="Times New Roman"/>
        </w:rPr>
        <w:t>s</w:t>
      </w:r>
      <w:r w:rsidR="00D6644B" w:rsidRPr="006C04FF">
        <w:rPr>
          <w:rFonts w:ascii="Times New Roman" w:hAnsi="Times New Roman" w:cs="Times New Roman"/>
        </w:rPr>
        <w:t xml:space="preserve"> for promoting sustained, holistic student support.</w:t>
      </w:r>
      <w:r w:rsidR="006D49D8" w:rsidRPr="006C04FF" w:rsidDel="006D49D8">
        <w:rPr>
          <w:rStyle w:val="FootnoteReference"/>
          <w:rFonts w:ascii="Times New Roman" w:hAnsi="Times New Roman" w:cs="Times New Roman"/>
        </w:rPr>
        <w:t xml:space="preserve"> </w:t>
      </w:r>
    </w:p>
    <w:p w14:paraId="782681B3" w14:textId="34025D20" w:rsidR="00E12A9B" w:rsidRPr="006C04FF" w:rsidRDefault="00085C46" w:rsidP="006D49D8">
      <w:pPr>
        <w:spacing w:after="240" w:line="276" w:lineRule="auto"/>
        <w:rPr>
          <w:rFonts w:ascii="Arial" w:hAnsi="Arial" w:cs="Arial"/>
          <w:b/>
        </w:rPr>
      </w:pPr>
      <w:r w:rsidRPr="006C04FF">
        <w:rPr>
          <w:rFonts w:ascii="Arial" w:hAnsi="Arial" w:cs="Arial"/>
          <w:b/>
        </w:rPr>
        <w:t xml:space="preserve">How to </w:t>
      </w:r>
      <w:r w:rsidR="00E12A9B" w:rsidRPr="006C04FF">
        <w:rPr>
          <w:rFonts w:ascii="Arial" w:hAnsi="Arial" w:cs="Arial"/>
          <w:b/>
        </w:rPr>
        <w:t>U</w:t>
      </w:r>
      <w:r w:rsidRPr="006C04FF">
        <w:rPr>
          <w:rFonts w:ascii="Arial" w:hAnsi="Arial" w:cs="Arial"/>
          <w:b/>
        </w:rPr>
        <w:t xml:space="preserve">se </w:t>
      </w:r>
      <w:r w:rsidR="00E12A9B" w:rsidRPr="006C04FF">
        <w:rPr>
          <w:rFonts w:ascii="Arial" w:hAnsi="Arial" w:cs="Arial"/>
          <w:b/>
        </w:rPr>
        <w:t>T</w:t>
      </w:r>
      <w:r w:rsidRPr="006C04FF">
        <w:rPr>
          <w:rFonts w:ascii="Arial" w:hAnsi="Arial" w:cs="Arial"/>
          <w:b/>
        </w:rPr>
        <w:t xml:space="preserve">his </w:t>
      </w:r>
      <w:r w:rsidR="00E12A9B" w:rsidRPr="006C04FF">
        <w:rPr>
          <w:rFonts w:ascii="Arial" w:hAnsi="Arial" w:cs="Arial"/>
          <w:b/>
        </w:rPr>
        <w:t>F</w:t>
      </w:r>
      <w:r w:rsidR="00F77BB5" w:rsidRPr="006C04FF">
        <w:rPr>
          <w:rFonts w:ascii="Arial" w:hAnsi="Arial" w:cs="Arial"/>
          <w:b/>
        </w:rPr>
        <w:t>ramework</w:t>
      </w:r>
    </w:p>
    <w:p w14:paraId="09C04254" w14:textId="4465B69E" w:rsidR="0061576A" w:rsidRDefault="00F47D31" w:rsidP="006C04FF">
      <w:pPr>
        <w:spacing w:after="240" w:line="276" w:lineRule="auto"/>
        <w:rPr>
          <w:rFonts w:ascii="Times New Roman" w:hAnsi="Times New Roman" w:cs="Times New Roman"/>
        </w:rPr>
      </w:pPr>
      <w:r w:rsidRPr="006C04FF">
        <w:rPr>
          <w:rFonts w:ascii="Times New Roman" w:hAnsi="Times New Roman" w:cs="Times New Roman"/>
        </w:rPr>
        <w:t xml:space="preserve">The framework may be </w:t>
      </w:r>
      <w:r w:rsidR="009371BA" w:rsidRPr="006C04FF">
        <w:rPr>
          <w:rFonts w:ascii="Times New Roman" w:hAnsi="Times New Roman" w:cs="Times New Roman"/>
        </w:rPr>
        <w:t xml:space="preserve">used </w:t>
      </w:r>
      <w:r w:rsidR="009D6192" w:rsidRPr="006C04FF">
        <w:rPr>
          <w:rFonts w:ascii="Times New Roman" w:hAnsi="Times New Roman" w:cs="Times New Roman"/>
        </w:rPr>
        <w:t>as an interactive tool to support</w:t>
      </w:r>
      <w:r w:rsidR="00BC2465">
        <w:rPr>
          <w:rFonts w:ascii="Times New Roman" w:hAnsi="Times New Roman" w:cs="Times New Roman"/>
        </w:rPr>
        <w:t xml:space="preserve"> colleges’ efforts to</w:t>
      </w:r>
      <w:r w:rsidR="0091722C" w:rsidRPr="006C04FF">
        <w:rPr>
          <w:rFonts w:ascii="Times New Roman" w:hAnsi="Times New Roman" w:cs="Times New Roman"/>
        </w:rPr>
        <w:t xml:space="preserve"> </w:t>
      </w:r>
      <w:r w:rsidR="009D6192" w:rsidRPr="006C04FF">
        <w:rPr>
          <w:rFonts w:ascii="Times New Roman" w:hAnsi="Times New Roman" w:cs="Times New Roman"/>
        </w:rPr>
        <w:t xml:space="preserve">redesign advising and student support practices. </w:t>
      </w:r>
      <w:r w:rsidR="0061576A">
        <w:rPr>
          <w:rFonts w:ascii="Times New Roman" w:hAnsi="Times New Roman" w:cs="Times New Roman"/>
        </w:rPr>
        <w:t>It does</w:t>
      </w:r>
      <w:r w:rsidR="009D6192" w:rsidRPr="006C04FF">
        <w:rPr>
          <w:rFonts w:ascii="Times New Roman" w:hAnsi="Times New Roman" w:cs="Times New Roman"/>
        </w:rPr>
        <w:t xml:space="preserve"> not represent a</w:t>
      </w:r>
      <w:r w:rsidR="001729E3" w:rsidRPr="006C04FF">
        <w:rPr>
          <w:rFonts w:ascii="Times New Roman" w:hAnsi="Times New Roman" w:cs="Times New Roman"/>
        </w:rPr>
        <w:t xml:space="preserve"> </w:t>
      </w:r>
      <w:r w:rsidR="0091722C" w:rsidRPr="006C04FF">
        <w:rPr>
          <w:rFonts w:ascii="Times New Roman" w:hAnsi="Times New Roman" w:cs="Times New Roman"/>
        </w:rPr>
        <w:t>comprehensive</w:t>
      </w:r>
      <w:r w:rsidR="009D6192" w:rsidRPr="006C04FF">
        <w:rPr>
          <w:rFonts w:ascii="Times New Roman" w:hAnsi="Times New Roman" w:cs="Times New Roman"/>
        </w:rPr>
        <w:t xml:space="preserve"> list of components that must be present for a holistic support model to be in plac</w:t>
      </w:r>
      <w:r w:rsidR="004F5980" w:rsidRPr="006C04FF">
        <w:rPr>
          <w:rFonts w:ascii="Times New Roman" w:hAnsi="Times New Roman" w:cs="Times New Roman"/>
        </w:rPr>
        <w:t xml:space="preserve">e. Rather, </w:t>
      </w:r>
      <w:r w:rsidR="0061576A">
        <w:rPr>
          <w:rFonts w:ascii="Times New Roman" w:hAnsi="Times New Roman" w:cs="Times New Roman"/>
        </w:rPr>
        <w:t>it</w:t>
      </w:r>
      <w:r w:rsidR="0091722C" w:rsidRPr="006C04FF">
        <w:rPr>
          <w:rFonts w:ascii="Times New Roman" w:hAnsi="Times New Roman" w:cs="Times New Roman"/>
        </w:rPr>
        <w:t xml:space="preserve"> </w:t>
      </w:r>
      <w:r w:rsidR="0061576A">
        <w:rPr>
          <w:rFonts w:ascii="Times New Roman" w:hAnsi="Times New Roman" w:cs="Times New Roman"/>
        </w:rPr>
        <w:t>outlines</w:t>
      </w:r>
      <w:r w:rsidR="0061576A" w:rsidRPr="006C04FF">
        <w:rPr>
          <w:rFonts w:ascii="Times New Roman" w:hAnsi="Times New Roman" w:cs="Times New Roman"/>
        </w:rPr>
        <w:t xml:space="preserve"> </w:t>
      </w:r>
      <w:r w:rsidR="004F5980" w:rsidRPr="006C04FF">
        <w:rPr>
          <w:rFonts w:ascii="Times New Roman" w:hAnsi="Times New Roman" w:cs="Times New Roman"/>
        </w:rPr>
        <w:t xml:space="preserve">an extensive </w:t>
      </w:r>
      <w:r w:rsidR="001A6E86" w:rsidRPr="006C04FF">
        <w:rPr>
          <w:rFonts w:ascii="Times New Roman" w:hAnsi="Times New Roman" w:cs="Times New Roman"/>
        </w:rPr>
        <w:t>set</w:t>
      </w:r>
      <w:r w:rsidR="004F5980" w:rsidRPr="006C04FF">
        <w:rPr>
          <w:rFonts w:ascii="Times New Roman" w:hAnsi="Times New Roman" w:cs="Times New Roman"/>
        </w:rPr>
        <w:t xml:space="preserve"> of guidelines and processes that institutions may consider </w:t>
      </w:r>
      <w:r w:rsidR="005A330B" w:rsidRPr="006C04FF">
        <w:rPr>
          <w:rFonts w:ascii="Times New Roman" w:hAnsi="Times New Roman" w:cs="Times New Roman"/>
        </w:rPr>
        <w:t xml:space="preserve">implementing in accordance with their institutional context and needs. Institutions can review the framework to (a) identify </w:t>
      </w:r>
      <w:r w:rsidR="001524BB" w:rsidRPr="006C04FF">
        <w:rPr>
          <w:rFonts w:ascii="Times New Roman" w:hAnsi="Times New Roman" w:cs="Times New Roman"/>
        </w:rPr>
        <w:t xml:space="preserve">how the </w:t>
      </w:r>
      <w:r w:rsidR="0091722C" w:rsidRPr="006C04FF">
        <w:rPr>
          <w:rFonts w:ascii="Times New Roman" w:hAnsi="Times New Roman" w:cs="Times New Roman"/>
        </w:rPr>
        <w:t>component</w:t>
      </w:r>
      <w:r w:rsidR="00DB0904" w:rsidRPr="006C04FF">
        <w:rPr>
          <w:rFonts w:ascii="Times New Roman" w:hAnsi="Times New Roman" w:cs="Times New Roman"/>
        </w:rPr>
        <w:t>s</w:t>
      </w:r>
      <w:r w:rsidR="0091722C" w:rsidRPr="006C04FF">
        <w:rPr>
          <w:rFonts w:ascii="Times New Roman" w:hAnsi="Times New Roman" w:cs="Times New Roman"/>
        </w:rPr>
        <w:t xml:space="preserve"> </w:t>
      </w:r>
      <w:r w:rsidR="00DB0904" w:rsidRPr="006C04FF">
        <w:rPr>
          <w:rFonts w:ascii="Times New Roman" w:hAnsi="Times New Roman" w:cs="Times New Roman"/>
        </w:rPr>
        <w:t>are</w:t>
      </w:r>
      <w:r w:rsidR="001524BB" w:rsidRPr="006C04FF">
        <w:rPr>
          <w:rFonts w:ascii="Times New Roman" w:hAnsi="Times New Roman" w:cs="Times New Roman"/>
        </w:rPr>
        <w:t xml:space="preserve"> </w:t>
      </w:r>
      <w:r w:rsidR="0091722C" w:rsidRPr="006C04FF">
        <w:rPr>
          <w:rFonts w:ascii="Times New Roman" w:hAnsi="Times New Roman" w:cs="Times New Roman"/>
        </w:rPr>
        <w:t>currently implemented</w:t>
      </w:r>
      <w:r w:rsidR="001524BB" w:rsidRPr="006C04FF">
        <w:rPr>
          <w:rFonts w:ascii="Times New Roman" w:hAnsi="Times New Roman" w:cs="Times New Roman"/>
        </w:rPr>
        <w:t xml:space="preserve"> at their college and (b) </w:t>
      </w:r>
      <w:r w:rsidR="0091722C" w:rsidRPr="006C04FF">
        <w:rPr>
          <w:rFonts w:ascii="Times New Roman" w:hAnsi="Times New Roman" w:cs="Times New Roman"/>
        </w:rPr>
        <w:t>develop a plan</w:t>
      </w:r>
      <w:r w:rsidR="001524BB" w:rsidRPr="006C04FF">
        <w:rPr>
          <w:rFonts w:ascii="Times New Roman" w:hAnsi="Times New Roman" w:cs="Times New Roman"/>
        </w:rPr>
        <w:t xml:space="preserve"> </w:t>
      </w:r>
      <w:r w:rsidR="0091722C" w:rsidRPr="006C04FF">
        <w:rPr>
          <w:rFonts w:ascii="Times New Roman" w:hAnsi="Times New Roman" w:cs="Times New Roman"/>
        </w:rPr>
        <w:t xml:space="preserve">for </w:t>
      </w:r>
      <w:r w:rsidR="001524BB" w:rsidRPr="006C04FF">
        <w:rPr>
          <w:rFonts w:ascii="Times New Roman" w:hAnsi="Times New Roman" w:cs="Times New Roman"/>
        </w:rPr>
        <w:t>implement</w:t>
      </w:r>
      <w:r w:rsidR="0091722C" w:rsidRPr="006C04FF">
        <w:rPr>
          <w:rFonts w:ascii="Times New Roman" w:hAnsi="Times New Roman" w:cs="Times New Roman"/>
        </w:rPr>
        <w:t xml:space="preserve">ing </w:t>
      </w:r>
      <w:r w:rsidR="006D49D8">
        <w:rPr>
          <w:rFonts w:ascii="Times New Roman" w:hAnsi="Times New Roman" w:cs="Times New Roman"/>
        </w:rPr>
        <w:t xml:space="preserve">or improving </w:t>
      </w:r>
      <w:r w:rsidR="0061576A">
        <w:rPr>
          <w:rFonts w:ascii="Times New Roman" w:hAnsi="Times New Roman" w:cs="Times New Roman"/>
        </w:rPr>
        <w:t>these</w:t>
      </w:r>
      <w:r w:rsidR="0061576A" w:rsidRPr="006C04FF">
        <w:rPr>
          <w:rFonts w:ascii="Times New Roman" w:hAnsi="Times New Roman" w:cs="Times New Roman"/>
        </w:rPr>
        <w:t xml:space="preserve"> </w:t>
      </w:r>
      <w:r w:rsidR="0091722C" w:rsidRPr="006C04FF">
        <w:rPr>
          <w:rFonts w:ascii="Times New Roman" w:hAnsi="Times New Roman" w:cs="Times New Roman"/>
        </w:rPr>
        <w:t>component</w:t>
      </w:r>
      <w:r w:rsidR="00DB0904" w:rsidRPr="006C04FF">
        <w:rPr>
          <w:rFonts w:ascii="Times New Roman" w:hAnsi="Times New Roman" w:cs="Times New Roman"/>
        </w:rPr>
        <w:t>s</w:t>
      </w:r>
      <w:r w:rsidR="001524BB" w:rsidRPr="006C04FF">
        <w:rPr>
          <w:rFonts w:ascii="Times New Roman" w:hAnsi="Times New Roman" w:cs="Times New Roman"/>
        </w:rPr>
        <w:t>.</w:t>
      </w:r>
    </w:p>
    <w:p w14:paraId="00F61D80" w14:textId="3B959A73" w:rsidR="00B419DD" w:rsidRPr="006C04FF" w:rsidRDefault="001524BB" w:rsidP="006C04FF">
      <w:pPr>
        <w:spacing w:after="240" w:line="276" w:lineRule="auto"/>
        <w:rPr>
          <w:rFonts w:ascii="Times New Roman" w:hAnsi="Times New Roman" w:cs="Times New Roman"/>
        </w:rPr>
      </w:pPr>
      <w:r w:rsidRPr="006C04FF">
        <w:rPr>
          <w:rFonts w:ascii="Times New Roman" w:hAnsi="Times New Roman" w:cs="Times New Roman"/>
        </w:rPr>
        <w:lastRenderedPageBreak/>
        <w:t xml:space="preserve">This document provides an interactive </w:t>
      </w:r>
      <w:r w:rsidR="0061576A">
        <w:rPr>
          <w:rFonts w:ascii="Times New Roman" w:hAnsi="Times New Roman" w:cs="Times New Roman"/>
        </w:rPr>
        <w:t xml:space="preserve">planning </w:t>
      </w:r>
      <w:r w:rsidRPr="006C04FF">
        <w:rPr>
          <w:rFonts w:ascii="Times New Roman" w:hAnsi="Times New Roman" w:cs="Times New Roman"/>
        </w:rPr>
        <w:t xml:space="preserve">worksheet </w:t>
      </w:r>
      <w:r w:rsidR="0061576A">
        <w:rPr>
          <w:rFonts w:ascii="Times New Roman" w:hAnsi="Times New Roman" w:cs="Times New Roman"/>
        </w:rPr>
        <w:t>for</w:t>
      </w:r>
      <w:r w:rsidR="0061576A" w:rsidRPr="006C04FF">
        <w:rPr>
          <w:rFonts w:ascii="Times New Roman" w:hAnsi="Times New Roman" w:cs="Times New Roman"/>
        </w:rPr>
        <w:t xml:space="preserve"> </w:t>
      </w:r>
      <w:r w:rsidRPr="006C04FF">
        <w:rPr>
          <w:rFonts w:ascii="Times New Roman" w:hAnsi="Times New Roman" w:cs="Times New Roman"/>
        </w:rPr>
        <w:t xml:space="preserve">institutions. Two columns </w:t>
      </w:r>
      <w:r w:rsidR="0061576A">
        <w:rPr>
          <w:rFonts w:ascii="Times New Roman" w:hAnsi="Times New Roman" w:cs="Times New Roman"/>
        </w:rPr>
        <w:t>with</w:t>
      </w:r>
      <w:r w:rsidR="0061576A" w:rsidRPr="006C04FF">
        <w:rPr>
          <w:rFonts w:ascii="Times New Roman" w:hAnsi="Times New Roman" w:cs="Times New Roman"/>
        </w:rPr>
        <w:t xml:space="preserve"> </w:t>
      </w:r>
      <w:r w:rsidRPr="006C04FF">
        <w:rPr>
          <w:rFonts w:ascii="Times New Roman" w:hAnsi="Times New Roman" w:cs="Times New Roman"/>
        </w:rPr>
        <w:t>expandable text</w:t>
      </w:r>
      <w:r w:rsidR="0061576A">
        <w:rPr>
          <w:rFonts w:ascii="Times New Roman" w:hAnsi="Times New Roman" w:cs="Times New Roman"/>
        </w:rPr>
        <w:t xml:space="preserve"> </w:t>
      </w:r>
      <w:r w:rsidRPr="006C04FF">
        <w:rPr>
          <w:rFonts w:ascii="Times New Roman" w:hAnsi="Times New Roman" w:cs="Times New Roman"/>
        </w:rPr>
        <w:t xml:space="preserve">boxes offer space to document existing and prospective implementation of </w:t>
      </w:r>
      <w:r w:rsidR="0061576A">
        <w:rPr>
          <w:rFonts w:ascii="Times New Roman" w:hAnsi="Times New Roman" w:cs="Times New Roman"/>
        </w:rPr>
        <w:t>the framework’s</w:t>
      </w:r>
      <w:r w:rsidR="0061576A" w:rsidRPr="006C04FF">
        <w:rPr>
          <w:rFonts w:ascii="Times New Roman" w:hAnsi="Times New Roman" w:cs="Times New Roman"/>
        </w:rPr>
        <w:t xml:space="preserve"> </w:t>
      </w:r>
      <w:r w:rsidR="0091722C" w:rsidRPr="006C04FF">
        <w:rPr>
          <w:rFonts w:ascii="Times New Roman" w:hAnsi="Times New Roman" w:cs="Times New Roman"/>
        </w:rPr>
        <w:t>components</w:t>
      </w:r>
      <w:r w:rsidRPr="006C04FF">
        <w:rPr>
          <w:rFonts w:ascii="Times New Roman" w:hAnsi="Times New Roman" w:cs="Times New Roman"/>
        </w:rPr>
        <w:t xml:space="preserve">. </w:t>
      </w:r>
      <w:r w:rsidR="00CE65BF" w:rsidRPr="006C04FF">
        <w:rPr>
          <w:rFonts w:ascii="Times New Roman" w:hAnsi="Times New Roman" w:cs="Times New Roman"/>
        </w:rPr>
        <w:t xml:space="preserve">In order to make the most use of this tool, </w:t>
      </w:r>
      <w:r w:rsidR="00B419DD" w:rsidRPr="006C04FF">
        <w:rPr>
          <w:rFonts w:ascii="Times New Roman" w:hAnsi="Times New Roman" w:cs="Times New Roman"/>
        </w:rPr>
        <w:t xml:space="preserve">we recommend </w:t>
      </w:r>
      <w:r w:rsidR="0061576A">
        <w:rPr>
          <w:rFonts w:ascii="Times New Roman" w:hAnsi="Times New Roman" w:cs="Times New Roman"/>
        </w:rPr>
        <w:t>noting</w:t>
      </w:r>
      <w:r w:rsidR="0061576A" w:rsidRPr="006C04FF">
        <w:rPr>
          <w:rFonts w:ascii="Times New Roman" w:hAnsi="Times New Roman" w:cs="Times New Roman"/>
        </w:rPr>
        <w:t xml:space="preserve"> </w:t>
      </w:r>
      <w:r w:rsidR="00B419DD" w:rsidRPr="006C04FF">
        <w:rPr>
          <w:rFonts w:ascii="Times New Roman" w:hAnsi="Times New Roman" w:cs="Times New Roman"/>
        </w:rPr>
        <w:t xml:space="preserve">relevant technologies in the responses. </w:t>
      </w:r>
    </w:p>
    <w:p w14:paraId="0F4BB56B" w14:textId="68D06751" w:rsidR="00E12A9B" w:rsidRPr="006C04FF" w:rsidRDefault="00B419DD" w:rsidP="006C04FF">
      <w:pPr>
        <w:keepNext/>
        <w:spacing w:before="360" w:after="120"/>
        <w:rPr>
          <w:rFonts w:ascii="Arial" w:hAnsi="Arial" w:cs="Arial"/>
          <w:b/>
        </w:rPr>
      </w:pPr>
      <w:r w:rsidRPr="006C04FF">
        <w:rPr>
          <w:rFonts w:ascii="Arial" w:hAnsi="Arial" w:cs="Arial"/>
          <w:b/>
        </w:rPr>
        <w:t xml:space="preserve">Who </w:t>
      </w:r>
      <w:r w:rsidR="00E12A9B" w:rsidRPr="006C04FF">
        <w:rPr>
          <w:rFonts w:ascii="Arial" w:hAnsi="Arial" w:cs="Arial"/>
          <w:b/>
        </w:rPr>
        <w:t>S</w:t>
      </w:r>
      <w:r w:rsidRPr="006C04FF">
        <w:rPr>
          <w:rFonts w:ascii="Arial" w:hAnsi="Arial" w:cs="Arial"/>
          <w:b/>
        </w:rPr>
        <w:t xml:space="preserve">hould </w:t>
      </w:r>
      <w:r w:rsidR="00E12A9B" w:rsidRPr="006C04FF">
        <w:rPr>
          <w:rFonts w:ascii="Arial" w:hAnsi="Arial" w:cs="Arial"/>
          <w:b/>
        </w:rPr>
        <w:t>U</w:t>
      </w:r>
      <w:r w:rsidRPr="006C04FF">
        <w:rPr>
          <w:rFonts w:ascii="Arial" w:hAnsi="Arial" w:cs="Arial"/>
          <w:b/>
        </w:rPr>
        <w:t xml:space="preserve">se </w:t>
      </w:r>
      <w:r w:rsidR="00E12A9B" w:rsidRPr="006C04FF">
        <w:rPr>
          <w:rFonts w:ascii="Arial" w:hAnsi="Arial" w:cs="Arial"/>
          <w:b/>
        </w:rPr>
        <w:t>T</w:t>
      </w:r>
      <w:r w:rsidRPr="006C04FF">
        <w:rPr>
          <w:rFonts w:ascii="Arial" w:hAnsi="Arial" w:cs="Arial"/>
          <w:b/>
        </w:rPr>
        <w:t xml:space="preserve">his </w:t>
      </w:r>
      <w:r w:rsidR="00E12A9B" w:rsidRPr="006C04FF">
        <w:rPr>
          <w:rFonts w:ascii="Arial" w:hAnsi="Arial" w:cs="Arial"/>
          <w:b/>
        </w:rPr>
        <w:t>F</w:t>
      </w:r>
      <w:r w:rsidRPr="006C04FF">
        <w:rPr>
          <w:rFonts w:ascii="Arial" w:hAnsi="Arial" w:cs="Arial"/>
          <w:b/>
        </w:rPr>
        <w:t>ramework</w:t>
      </w:r>
      <w:r w:rsidR="000D0423">
        <w:rPr>
          <w:rFonts w:ascii="Arial" w:hAnsi="Arial" w:cs="Arial"/>
          <w:b/>
        </w:rPr>
        <w:t>?</w:t>
      </w:r>
    </w:p>
    <w:p w14:paraId="6D292517" w14:textId="08294370" w:rsidR="00085C46" w:rsidRPr="006C04FF" w:rsidRDefault="00B419DD" w:rsidP="006C04FF">
      <w:pPr>
        <w:spacing w:after="240" w:line="276" w:lineRule="auto"/>
        <w:rPr>
          <w:rFonts w:ascii="Times New Roman" w:hAnsi="Times New Roman" w:cs="Times New Roman"/>
        </w:rPr>
      </w:pPr>
      <w:r w:rsidRPr="006C04FF">
        <w:rPr>
          <w:rFonts w:ascii="Times New Roman" w:hAnsi="Times New Roman" w:cs="Times New Roman"/>
        </w:rPr>
        <w:t xml:space="preserve">The framework will be most relevant for </w:t>
      </w:r>
      <w:r w:rsidR="0061576A">
        <w:rPr>
          <w:rFonts w:ascii="Times New Roman" w:hAnsi="Times New Roman" w:cs="Times New Roman"/>
        </w:rPr>
        <w:t>college staff</w:t>
      </w:r>
      <w:r w:rsidR="0061576A" w:rsidRPr="006C04FF">
        <w:rPr>
          <w:rFonts w:ascii="Times New Roman" w:hAnsi="Times New Roman" w:cs="Times New Roman"/>
        </w:rPr>
        <w:t xml:space="preserve"> </w:t>
      </w:r>
      <w:r w:rsidRPr="006C04FF">
        <w:rPr>
          <w:rFonts w:ascii="Times New Roman" w:hAnsi="Times New Roman" w:cs="Times New Roman"/>
        </w:rPr>
        <w:t>directly involved in providing or overseeing advising and student support services. Depending on the institution, this may include a variety of departments in addition to academic advising</w:t>
      </w:r>
      <w:r w:rsidR="005B3212">
        <w:rPr>
          <w:rFonts w:ascii="Times New Roman" w:hAnsi="Times New Roman" w:cs="Times New Roman"/>
        </w:rPr>
        <w:t>—</w:t>
      </w:r>
      <w:r w:rsidR="00C944D2" w:rsidRPr="006C04FF">
        <w:rPr>
          <w:rFonts w:ascii="Times New Roman" w:hAnsi="Times New Roman" w:cs="Times New Roman"/>
        </w:rPr>
        <w:t>for example,</w:t>
      </w:r>
      <w:r w:rsidRPr="006C04FF">
        <w:rPr>
          <w:rFonts w:ascii="Times New Roman" w:hAnsi="Times New Roman" w:cs="Times New Roman"/>
        </w:rPr>
        <w:t xml:space="preserve"> </w:t>
      </w:r>
      <w:r w:rsidR="00C944D2" w:rsidRPr="006C04FF">
        <w:rPr>
          <w:rFonts w:ascii="Times New Roman" w:hAnsi="Times New Roman" w:cs="Times New Roman"/>
        </w:rPr>
        <w:t>institutional research,</w:t>
      </w:r>
      <w:r w:rsidR="001C36F9">
        <w:rPr>
          <w:rFonts w:ascii="Times New Roman" w:hAnsi="Times New Roman" w:cs="Times New Roman"/>
        </w:rPr>
        <w:t xml:space="preserve"> information technology (IT),</w:t>
      </w:r>
      <w:r w:rsidR="00C944D2" w:rsidRPr="006C04FF">
        <w:rPr>
          <w:rFonts w:ascii="Times New Roman" w:hAnsi="Times New Roman" w:cs="Times New Roman"/>
        </w:rPr>
        <w:t xml:space="preserve"> the registrar’s office, counseling, and other support services such as </w:t>
      </w:r>
      <w:r w:rsidR="005B3212">
        <w:rPr>
          <w:rFonts w:ascii="Times New Roman" w:hAnsi="Times New Roman" w:cs="Times New Roman"/>
        </w:rPr>
        <w:t xml:space="preserve">Federal </w:t>
      </w:r>
      <w:r w:rsidR="00C944D2" w:rsidRPr="006C04FF">
        <w:rPr>
          <w:rFonts w:ascii="Times New Roman" w:hAnsi="Times New Roman" w:cs="Times New Roman"/>
        </w:rPr>
        <w:t>TRIO</w:t>
      </w:r>
      <w:r w:rsidR="005B3212">
        <w:rPr>
          <w:rFonts w:ascii="Times New Roman" w:hAnsi="Times New Roman" w:cs="Times New Roman"/>
        </w:rPr>
        <w:t xml:space="preserve"> Programs or</w:t>
      </w:r>
      <w:r w:rsidR="00C944D2" w:rsidRPr="006C04FF">
        <w:rPr>
          <w:rFonts w:ascii="Times New Roman" w:hAnsi="Times New Roman" w:cs="Times New Roman"/>
        </w:rPr>
        <w:t xml:space="preserve"> veterans’ services. </w:t>
      </w:r>
      <w:r w:rsidR="00D92A24">
        <w:rPr>
          <w:rFonts w:ascii="Times New Roman" w:hAnsi="Times New Roman" w:cs="Times New Roman"/>
        </w:rPr>
        <w:t>The framework</w:t>
      </w:r>
      <w:r w:rsidR="00C944D2" w:rsidRPr="006C04FF">
        <w:rPr>
          <w:rFonts w:ascii="Times New Roman" w:hAnsi="Times New Roman" w:cs="Times New Roman"/>
        </w:rPr>
        <w:t xml:space="preserve"> can be used either individually or collaboratively (</w:t>
      </w:r>
      <w:r w:rsidR="00D92A24">
        <w:rPr>
          <w:rFonts w:ascii="Times New Roman" w:hAnsi="Times New Roman" w:cs="Times New Roman"/>
        </w:rPr>
        <w:t xml:space="preserve">with </w:t>
      </w:r>
      <w:r w:rsidR="00C944D2" w:rsidRPr="006C04FF">
        <w:rPr>
          <w:rFonts w:ascii="Times New Roman" w:hAnsi="Times New Roman" w:cs="Times New Roman"/>
        </w:rPr>
        <w:t>multip</w:t>
      </w:r>
      <w:r w:rsidR="00DB0904" w:rsidRPr="006C04FF">
        <w:rPr>
          <w:rFonts w:ascii="Times New Roman" w:hAnsi="Times New Roman" w:cs="Times New Roman"/>
        </w:rPr>
        <w:t>le people working to complete the tool</w:t>
      </w:r>
      <w:r w:rsidR="00C944D2" w:rsidRPr="006C04FF">
        <w:rPr>
          <w:rFonts w:ascii="Times New Roman" w:hAnsi="Times New Roman" w:cs="Times New Roman"/>
        </w:rPr>
        <w:t xml:space="preserve"> together, </w:t>
      </w:r>
      <w:r w:rsidR="00DB0904" w:rsidRPr="006C04FF">
        <w:rPr>
          <w:rFonts w:ascii="Times New Roman" w:hAnsi="Times New Roman" w:cs="Times New Roman"/>
        </w:rPr>
        <w:t>or</w:t>
      </w:r>
      <w:r w:rsidR="00D92A24">
        <w:rPr>
          <w:rFonts w:ascii="Times New Roman" w:hAnsi="Times New Roman" w:cs="Times New Roman"/>
        </w:rPr>
        <w:t xml:space="preserve"> with</w:t>
      </w:r>
      <w:r w:rsidR="00DB0904" w:rsidRPr="006C04FF">
        <w:rPr>
          <w:rFonts w:ascii="Times New Roman" w:hAnsi="Times New Roman" w:cs="Times New Roman"/>
        </w:rPr>
        <w:t xml:space="preserve"> multiple people completing the tool</w:t>
      </w:r>
      <w:r w:rsidR="00C944D2" w:rsidRPr="006C04FF">
        <w:rPr>
          <w:rFonts w:ascii="Times New Roman" w:hAnsi="Times New Roman" w:cs="Times New Roman"/>
        </w:rPr>
        <w:t xml:space="preserve"> individually and then discussing </w:t>
      </w:r>
      <w:r w:rsidR="00D92A24">
        <w:rPr>
          <w:rFonts w:ascii="Times New Roman" w:hAnsi="Times New Roman" w:cs="Times New Roman"/>
        </w:rPr>
        <w:t xml:space="preserve">it </w:t>
      </w:r>
      <w:r w:rsidR="00C944D2" w:rsidRPr="006C04FF">
        <w:rPr>
          <w:rFonts w:ascii="Times New Roman" w:hAnsi="Times New Roman" w:cs="Times New Roman"/>
        </w:rPr>
        <w:t xml:space="preserve">to come to </w:t>
      </w:r>
      <w:r w:rsidR="00D92A24">
        <w:rPr>
          <w:rFonts w:ascii="Times New Roman" w:hAnsi="Times New Roman" w:cs="Times New Roman"/>
        </w:rPr>
        <w:t xml:space="preserve">a </w:t>
      </w:r>
      <w:r w:rsidR="00C944D2" w:rsidRPr="006C04FF">
        <w:rPr>
          <w:rFonts w:ascii="Times New Roman" w:hAnsi="Times New Roman" w:cs="Times New Roman"/>
        </w:rPr>
        <w:t>consensus).</w:t>
      </w:r>
    </w:p>
    <w:p w14:paraId="65F7A1EB" w14:textId="77F4651E" w:rsidR="00E12A9B" w:rsidRPr="006C04FF" w:rsidRDefault="00C944D2" w:rsidP="006C04FF">
      <w:pPr>
        <w:keepNext/>
        <w:spacing w:before="360" w:after="120"/>
        <w:rPr>
          <w:rFonts w:ascii="Arial" w:hAnsi="Arial" w:cs="Arial"/>
          <w:b/>
        </w:rPr>
      </w:pPr>
      <w:r w:rsidRPr="006C04FF">
        <w:rPr>
          <w:rFonts w:ascii="Arial" w:hAnsi="Arial" w:cs="Arial"/>
          <w:b/>
        </w:rPr>
        <w:t xml:space="preserve">Companion </w:t>
      </w:r>
      <w:r w:rsidR="00E12A9B" w:rsidRPr="006C04FF">
        <w:rPr>
          <w:rFonts w:ascii="Arial" w:hAnsi="Arial" w:cs="Arial"/>
          <w:b/>
        </w:rPr>
        <w:t>P</w:t>
      </w:r>
      <w:r w:rsidRPr="006C04FF">
        <w:rPr>
          <w:rFonts w:ascii="Arial" w:hAnsi="Arial" w:cs="Arial"/>
          <w:b/>
        </w:rPr>
        <w:t>ieces</w:t>
      </w:r>
    </w:p>
    <w:p w14:paraId="5F683072" w14:textId="185D29ED" w:rsidR="00C944D2" w:rsidRPr="006C04FF" w:rsidRDefault="00C944D2" w:rsidP="006C04FF">
      <w:pPr>
        <w:spacing w:after="240" w:line="276" w:lineRule="auto"/>
        <w:rPr>
          <w:rFonts w:ascii="Times New Roman" w:hAnsi="Times New Roman" w:cs="Times New Roman"/>
        </w:rPr>
      </w:pPr>
      <w:r w:rsidRPr="006C04FF">
        <w:rPr>
          <w:rFonts w:ascii="Times New Roman" w:hAnsi="Times New Roman" w:cs="Times New Roman"/>
        </w:rPr>
        <w:t>Th</w:t>
      </w:r>
      <w:r w:rsidR="00E12A9B" w:rsidRPr="006C04FF">
        <w:rPr>
          <w:rFonts w:ascii="Times New Roman" w:hAnsi="Times New Roman" w:cs="Times New Roman"/>
        </w:rPr>
        <w:t>e</w:t>
      </w:r>
      <w:r w:rsidRPr="006C04FF">
        <w:rPr>
          <w:rFonts w:ascii="Times New Roman" w:hAnsi="Times New Roman" w:cs="Times New Roman"/>
        </w:rPr>
        <w:t xml:space="preserve"> information contained in this framework is also available in PowerPoint format. The PowerPoint is intended to serve as a resource for those wishing to lead group discussions about the state of advising and student support at their institution. The PowerPoint can be used to present core concepts while others follow along and make no</w:t>
      </w:r>
      <w:r w:rsidR="00093C63" w:rsidRPr="006C04FF">
        <w:rPr>
          <w:rFonts w:ascii="Times New Roman" w:hAnsi="Times New Roman" w:cs="Times New Roman"/>
        </w:rPr>
        <w:t>tes directly in the framework.</w:t>
      </w:r>
    </w:p>
    <w:p w14:paraId="4EA813F6" w14:textId="217CBFF1" w:rsidR="00332863" w:rsidRPr="006C04FF" w:rsidRDefault="00332863" w:rsidP="006C04FF">
      <w:pPr>
        <w:spacing w:after="240" w:line="276" w:lineRule="auto"/>
        <w:rPr>
          <w:rFonts w:ascii="Times New Roman" w:hAnsi="Times New Roman" w:cs="Times New Roman"/>
          <w:b/>
        </w:rPr>
      </w:pPr>
      <w:r w:rsidRPr="006C04FF">
        <w:rPr>
          <w:rFonts w:ascii="Times New Roman" w:hAnsi="Times New Roman" w:cs="Times New Roman"/>
        </w:rPr>
        <w:t>This framework is also a companion piece to CCRC</w:t>
      </w:r>
      <w:r w:rsidR="0003229D">
        <w:rPr>
          <w:rFonts w:ascii="Times New Roman" w:hAnsi="Times New Roman" w:cs="Times New Roman"/>
        </w:rPr>
        <w:t xml:space="preserve"> and </w:t>
      </w:r>
      <w:proofErr w:type="spellStart"/>
      <w:r w:rsidR="0003229D">
        <w:rPr>
          <w:rFonts w:ascii="Times New Roman" w:hAnsi="Times New Roman" w:cs="Times New Roman"/>
        </w:rPr>
        <w:t>Tyton</w:t>
      </w:r>
      <w:proofErr w:type="spellEnd"/>
      <w:r w:rsidR="0003229D">
        <w:rPr>
          <w:rFonts w:ascii="Times New Roman" w:hAnsi="Times New Roman" w:cs="Times New Roman"/>
        </w:rPr>
        <w:t xml:space="preserve"> Partners</w:t>
      </w:r>
      <w:r w:rsidR="00D92A24">
        <w:rPr>
          <w:rFonts w:ascii="Times New Roman" w:hAnsi="Times New Roman" w:cs="Times New Roman"/>
        </w:rPr>
        <w:t>’</w:t>
      </w:r>
      <w:r w:rsidR="0003229D">
        <w:rPr>
          <w:rFonts w:ascii="Times New Roman" w:hAnsi="Times New Roman" w:cs="Times New Roman"/>
        </w:rPr>
        <w:t xml:space="preserve"> (2017)</w:t>
      </w:r>
      <w:r w:rsidRPr="006C04FF">
        <w:rPr>
          <w:rFonts w:ascii="Times New Roman" w:hAnsi="Times New Roman" w:cs="Times New Roman"/>
        </w:rPr>
        <w:t xml:space="preserve"> </w:t>
      </w:r>
      <w:r w:rsidR="00A110BA" w:rsidRPr="00A110BA">
        <w:rPr>
          <w:rFonts w:ascii="Times New Roman" w:hAnsi="Times New Roman" w:cs="Times New Roman"/>
          <w:i/>
        </w:rPr>
        <w:t>Technology-Mediated Advising and Student Support: An Institutional Self-Assessment</w:t>
      </w:r>
      <w:r w:rsidRPr="006C04FF">
        <w:rPr>
          <w:rFonts w:ascii="Times New Roman" w:hAnsi="Times New Roman" w:cs="Times New Roman"/>
        </w:rPr>
        <w:t>.</w:t>
      </w:r>
      <w:r w:rsidR="001F3C03" w:rsidRPr="001F3C03" w:rsidDel="001F3C03">
        <w:rPr>
          <w:rStyle w:val="FootnoteReference"/>
          <w:rFonts w:ascii="Times New Roman" w:hAnsi="Times New Roman" w:cs="Times New Roman"/>
          <w:vertAlign w:val="baseline"/>
        </w:rPr>
        <w:t xml:space="preserve"> </w:t>
      </w:r>
      <w:r w:rsidRPr="006C04FF">
        <w:rPr>
          <w:rFonts w:ascii="Times New Roman" w:hAnsi="Times New Roman" w:cs="Times New Roman"/>
        </w:rPr>
        <w:t xml:space="preserve">While </w:t>
      </w:r>
      <w:r w:rsidR="008A338D">
        <w:rPr>
          <w:rFonts w:ascii="Times New Roman" w:hAnsi="Times New Roman" w:cs="Times New Roman"/>
        </w:rPr>
        <w:t>the current</w:t>
      </w:r>
      <w:r w:rsidR="008A338D" w:rsidRPr="006C04FF">
        <w:rPr>
          <w:rFonts w:ascii="Times New Roman" w:hAnsi="Times New Roman" w:cs="Times New Roman"/>
        </w:rPr>
        <w:t xml:space="preserve"> </w:t>
      </w:r>
      <w:r w:rsidRPr="006C04FF">
        <w:rPr>
          <w:rFonts w:ascii="Times New Roman" w:hAnsi="Times New Roman" w:cs="Times New Roman"/>
        </w:rPr>
        <w:t xml:space="preserve">framework focuses on the specifics of designing and delivering advising and student support services, the institutional self-assessment rubric offers guidance on broader institutional structures and processes that support a holistic advising model. In addition, while this framework is designed to allow institutions to identify which pieces of holistic student support are already in place and to make plans for implementing those that are not, the self-assessment rubric is designed to </w:t>
      </w:r>
      <w:r w:rsidR="00323511">
        <w:rPr>
          <w:rFonts w:ascii="Times New Roman" w:hAnsi="Times New Roman" w:cs="Times New Roman"/>
        </w:rPr>
        <w:t>help</w:t>
      </w:r>
      <w:r w:rsidR="00323511" w:rsidRPr="006C04FF">
        <w:rPr>
          <w:rFonts w:ascii="Times New Roman" w:hAnsi="Times New Roman" w:cs="Times New Roman"/>
        </w:rPr>
        <w:t xml:space="preserve"> </w:t>
      </w:r>
      <w:r w:rsidRPr="006C04FF">
        <w:rPr>
          <w:rFonts w:ascii="Times New Roman" w:hAnsi="Times New Roman" w:cs="Times New Roman"/>
        </w:rPr>
        <w:t xml:space="preserve">institutions assess how well they are doing in providing holistic student support. Together, these tools offer a comprehensive blueprint for redesigning advising and student support. </w:t>
      </w:r>
    </w:p>
    <w:p w14:paraId="2840F44C" w14:textId="3E89D9D5" w:rsidR="00315A62" w:rsidRPr="00971888" w:rsidRDefault="009371BA" w:rsidP="006C04FF">
      <w:pPr>
        <w:spacing w:after="240" w:line="276" w:lineRule="auto"/>
        <w:rPr>
          <w:rFonts w:ascii="Arial" w:hAnsi="Arial" w:cs="Arial"/>
        </w:rPr>
      </w:pPr>
      <w:r w:rsidRPr="00971888">
        <w:rPr>
          <w:rFonts w:ascii="Arial" w:hAnsi="Arial" w:cs="Arial"/>
        </w:rPr>
        <w:br w:type="page"/>
      </w:r>
    </w:p>
    <w:p w14:paraId="492AE15C" w14:textId="3E97319C" w:rsidR="009371BA" w:rsidRPr="00AD74E6" w:rsidRDefault="009371BA" w:rsidP="00085C46">
      <w:pPr>
        <w:rPr>
          <w:rFonts w:ascii="Arial" w:hAnsi="Arial" w:cs="Arial"/>
          <w:b/>
          <w:sz w:val="28"/>
        </w:rPr>
      </w:pPr>
      <w:r w:rsidRPr="00AD74E6">
        <w:rPr>
          <w:rFonts w:ascii="Arial" w:hAnsi="Arial" w:cs="Arial"/>
          <w:b/>
          <w:sz w:val="28"/>
        </w:rPr>
        <w:lastRenderedPageBreak/>
        <w:t>Structures for Student Support Practices</w:t>
      </w:r>
    </w:p>
    <w:tbl>
      <w:tblPr>
        <w:tblStyle w:val="TableGrid"/>
        <w:tblW w:w="12954" w:type="dxa"/>
        <w:tblLook w:val="04A0" w:firstRow="1" w:lastRow="0" w:firstColumn="1" w:lastColumn="0" w:noHBand="0" w:noVBand="1"/>
      </w:tblPr>
      <w:tblGrid>
        <w:gridCol w:w="4318"/>
        <w:gridCol w:w="4318"/>
        <w:gridCol w:w="4318"/>
      </w:tblGrid>
      <w:tr w:rsidR="00141DA0" w:rsidRPr="00971888" w14:paraId="3DC5B215" w14:textId="77777777" w:rsidTr="002420BA">
        <w:trPr>
          <w:cantSplit/>
          <w:trHeight w:val="720"/>
          <w:tblHeader/>
        </w:trPr>
        <w:tc>
          <w:tcPr>
            <w:tcW w:w="4318" w:type="dxa"/>
            <w:tcBorders>
              <w:bottom w:val="single" w:sz="4" w:space="0" w:color="auto"/>
            </w:tcBorders>
            <w:shd w:val="clear" w:color="auto" w:fill="42BECA"/>
            <w:tcMar>
              <w:top w:w="58" w:type="dxa"/>
              <w:left w:w="115" w:type="dxa"/>
              <w:bottom w:w="58" w:type="dxa"/>
              <w:right w:w="115" w:type="dxa"/>
            </w:tcMar>
            <w:vAlign w:val="center"/>
          </w:tcPr>
          <w:p w14:paraId="0FE64AE0" w14:textId="3AFAC355" w:rsidR="002630F7" w:rsidRPr="00971888" w:rsidRDefault="009371BA" w:rsidP="002420BA">
            <w:pPr>
              <w:keepNext/>
              <w:rPr>
                <w:rFonts w:ascii="Arial" w:hAnsi="Arial" w:cs="Arial"/>
                <w:b/>
                <w:color w:val="FFFFFF" w:themeColor="background1"/>
              </w:rPr>
            </w:pPr>
            <w:r w:rsidRPr="00971888">
              <w:rPr>
                <w:rFonts w:ascii="Arial" w:hAnsi="Arial" w:cs="Arial"/>
                <w:b/>
                <w:color w:val="FFFFFF" w:themeColor="background1"/>
              </w:rPr>
              <w:t>Component</w:t>
            </w:r>
          </w:p>
        </w:tc>
        <w:tc>
          <w:tcPr>
            <w:tcW w:w="4318" w:type="dxa"/>
            <w:tcBorders>
              <w:bottom w:val="single" w:sz="4" w:space="0" w:color="auto"/>
            </w:tcBorders>
            <w:shd w:val="clear" w:color="auto" w:fill="42BECA"/>
            <w:tcMar>
              <w:top w:w="58" w:type="dxa"/>
              <w:left w:w="115" w:type="dxa"/>
              <w:bottom w:w="58" w:type="dxa"/>
              <w:right w:w="115" w:type="dxa"/>
            </w:tcMar>
            <w:vAlign w:val="center"/>
          </w:tcPr>
          <w:p w14:paraId="10D32415" w14:textId="5BAA7E67" w:rsidR="002630F7" w:rsidRPr="00971888" w:rsidRDefault="002630F7" w:rsidP="002420BA">
            <w:pPr>
              <w:keepNext/>
              <w:rPr>
                <w:rFonts w:ascii="Arial" w:hAnsi="Arial" w:cs="Arial"/>
                <w:b/>
                <w:color w:val="FFFFFF" w:themeColor="background1"/>
              </w:rPr>
            </w:pPr>
            <w:r w:rsidRPr="00971888">
              <w:rPr>
                <w:rFonts w:ascii="Arial" w:hAnsi="Arial" w:cs="Arial"/>
                <w:b/>
                <w:color w:val="FFFFFF" w:themeColor="background1"/>
              </w:rPr>
              <w:t xml:space="preserve">How is this </w:t>
            </w:r>
            <w:r w:rsidR="0091722C" w:rsidRPr="00971888">
              <w:rPr>
                <w:rFonts w:ascii="Arial" w:hAnsi="Arial" w:cs="Arial"/>
                <w:b/>
                <w:color w:val="FFFFFF" w:themeColor="background1"/>
              </w:rPr>
              <w:t xml:space="preserve">component </w:t>
            </w:r>
            <w:r w:rsidRPr="00971888">
              <w:rPr>
                <w:rFonts w:ascii="Arial" w:hAnsi="Arial" w:cs="Arial"/>
                <w:b/>
                <w:color w:val="FFFFFF" w:themeColor="background1"/>
              </w:rPr>
              <w:t xml:space="preserve">currently implemented at our institution? </w:t>
            </w:r>
          </w:p>
        </w:tc>
        <w:tc>
          <w:tcPr>
            <w:tcW w:w="4318" w:type="dxa"/>
            <w:tcBorders>
              <w:bottom w:val="single" w:sz="4" w:space="0" w:color="auto"/>
            </w:tcBorders>
            <w:shd w:val="clear" w:color="auto" w:fill="42BECA"/>
            <w:tcMar>
              <w:top w:w="58" w:type="dxa"/>
              <w:left w:w="115" w:type="dxa"/>
              <w:bottom w:w="58" w:type="dxa"/>
              <w:right w:w="115" w:type="dxa"/>
            </w:tcMar>
            <w:vAlign w:val="center"/>
          </w:tcPr>
          <w:p w14:paraId="0F1BEFA8" w14:textId="01E51F57" w:rsidR="002630F7" w:rsidRPr="00971888" w:rsidRDefault="002630F7" w:rsidP="002420BA">
            <w:pPr>
              <w:keepNext/>
              <w:rPr>
                <w:rFonts w:ascii="Arial" w:hAnsi="Arial" w:cs="Arial"/>
                <w:b/>
                <w:color w:val="FFFFFF" w:themeColor="background1"/>
              </w:rPr>
            </w:pPr>
            <w:r w:rsidRPr="00971888">
              <w:rPr>
                <w:rFonts w:ascii="Arial" w:hAnsi="Arial" w:cs="Arial"/>
                <w:b/>
                <w:color w:val="FFFFFF" w:themeColor="background1"/>
              </w:rPr>
              <w:t xml:space="preserve">How will this </w:t>
            </w:r>
            <w:r w:rsidR="00093C63" w:rsidRPr="00971888">
              <w:rPr>
                <w:rFonts w:ascii="Arial" w:hAnsi="Arial" w:cs="Arial"/>
                <w:b/>
                <w:color w:val="FFFFFF" w:themeColor="background1"/>
              </w:rPr>
              <w:t>component</w:t>
            </w:r>
            <w:r w:rsidRPr="00971888">
              <w:rPr>
                <w:rFonts w:ascii="Arial" w:hAnsi="Arial" w:cs="Arial"/>
                <w:b/>
                <w:color w:val="FFFFFF" w:themeColor="background1"/>
              </w:rPr>
              <w:t xml:space="preserve"> be implemented at our institution </w:t>
            </w:r>
            <w:r w:rsidR="00AD6378" w:rsidRPr="00971888">
              <w:rPr>
                <w:rFonts w:ascii="Arial" w:hAnsi="Arial" w:cs="Arial"/>
                <w:b/>
                <w:color w:val="FFFFFF" w:themeColor="background1"/>
              </w:rPr>
              <w:t>if</w:t>
            </w:r>
            <w:r w:rsidRPr="00971888">
              <w:rPr>
                <w:rFonts w:ascii="Arial" w:hAnsi="Arial" w:cs="Arial"/>
                <w:b/>
                <w:color w:val="FFFFFF" w:themeColor="background1"/>
              </w:rPr>
              <w:t xml:space="preserve"> advising is redesigned? </w:t>
            </w:r>
          </w:p>
        </w:tc>
      </w:tr>
      <w:tr w:rsidR="009371BA" w:rsidRPr="00971888" w14:paraId="0C0D55A7" w14:textId="77777777" w:rsidTr="002420BA">
        <w:trPr>
          <w:cantSplit/>
          <w:trHeight w:val="432"/>
        </w:trPr>
        <w:tc>
          <w:tcPr>
            <w:tcW w:w="4318" w:type="dxa"/>
            <w:tcBorders>
              <w:bottom w:val="single" w:sz="4" w:space="0" w:color="auto"/>
            </w:tcBorders>
            <w:shd w:val="clear" w:color="auto" w:fill="8AD6DE"/>
            <w:tcMar>
              <w:top w:w="29" w:type="dxa"/>
              <w:left w:w="115" w:type="dxa"/>
              <w:bottom w:w="29" w:type="dxa"/>
              <w:right w:w="115" w:type="dxa"/>
            </w:tcMar>
            <w:vAlign w:val="center"/>
          </w:tcPr>
          <w:p w14:paraId="0AF76862" w14:textId="49E64593" w:rsidR="009371BA" w:rsidRPr="00971888" w:rsidRDefault="009371BA" w:rsidP="002420BA">
            <w:pPr>
              <w:pStyle w:val="ListParagraph"/>
              <w:keepNext/>
              <w:ind w:left="0"/>
              <w:contextualSpacing w:val="0"/>
              <w:rPr>
                <w:rFonts w:ascii="Arial" w:hAnsi="Arial" w:cs="Arial"/>
                <w:b/>
                <w:sz w:val="20"/>
              </w:rPr>
            </w:pPr>
            <w:r w:rsidRPr="00971888">
              <w:rPr>
                <w:rFonts w:ascii="Arial" w:hAnsi="Arial" w:cs="Arial"/>
                <w:b/>
                <w:sz w:val="20"/>
              </w:rPr>
              <w:t>Administrative Support</w:t>
            </w:r>
          </w:p>
        </w:tc>
        <w:tc>
          <w:tcPr>
            <w:tcW w:w="4318" w:type="dxa"/>
            <w:tcBorders>
              <w:bottom w:val="single" w:sz="4" w:space="0" w:color="auto"/>
            </w:tcBorders>
            <w:shd w:val="clear" w:color="auto" w:fill="8AD6DE"/>
            <w:tcMar>
              <w:top w:w="29" w:type="dxa"/>
              <w:left w:w="115" w:type="dxa"/>
              <w:bottom w:w="29" w:type="dxa"/>
              <w:right w:w="115" w:type="dxa"/>
            </w:tcMar>
            <w:vAlign w:val="center"/>
          </w:tcPr>
          <w:p w14:paraId="506C2010" w14:textId="77777777" w:rsidR="009371BA" w:rsidRPr="00971888" w:rsidRDefault="009371BA" w:rsidP="002420BA">
            <w:pPr>
              <w:keepNext/>
              <w:rPr>
                <w:rFonts w:ascii="Arial" w:hAnsi="Arial" w:cs="Arial"/>
                <w:b/>
                <w:sz w:val="20"/>
              </w:rPr>
            </w:pPr>
          </w:p>
        </w:tc>
        <w:tc>
          <w:tcPr>
            <w:tcW w:w="4318" w:type="dxa"/>
            <w:tcBorders>
              <w:bottom w:val="single" w:sz="4" w:space="0" w:color="auto"/>
            </w:tcBorders>
            <w:shd w:val="clear" w:color="auto" w:fill="8AD6DE"/>
            <w:tcMar>
              <w:top w:w="29" w:type="dxa"/>
              <w:left w:w="115" w:type="dxa"/>
              <w:bottom w:w="29" w:type="dxa"/>
              <w:right w:w="115" w:type="dxa"/>
            </w:tcMar>
            <w:vAlign w:val="center"/>
          </w:tcPr>
          <w:p w14:paraId="5F16E2F2" w14:textId="77777777" w:rsidR="009371BA" w:rsidRPr="00971888" w:rsidRDefault="009371BA" w:rsidP="002420BA">
            <w:pPr>
              <w:keepNext/>
              <w:rPr>
                <w:rFonts w:ascii="Arial" w:hAnsi="Arial" w:cs="Arial"/>
                <w:b/>
                <w:sz w:val="20"/>
              </w:rPr>
            </w:pPr>
          </w:p>
        </w:tc>
      </w:tr>
      <w:tr w:rsidR="009371BA" w:rsidRPr="00971888" w14:paraId="0DFAED16" w14:textId="77777777" w:rsidTr="002420BA">
        <w:trPr>
          <w:cantSplit/>
          <w:trHeight w:val="1152"/>
        </w:trPr>
        <w:tc>
          <w:tcPr>
            <w:tcW w:w="4318" w:type="dxa"/>
            <w:shd w:val="clear" w:color="auto" w:fill="E1F5F7"/>
            <w:tcMar>
              <w:top w:w="29" w:type="dxa"/>
              <w:left w:w="115" w:type="dxa"/>
              <w:bottom w:w="29" w:type="dxa"/>
              <w:right w:w="115" w:type="dxa"/>
            </w:tcMar>
          </w:tcPr>
          <w:p w14:paraId="4CC35949" w14:textId="776B1CAE" w:rsidR="009371BA" w:rsidRPr="00971888" w:rsidRDefault="009371BA" w:rsidP="003D452D">
            <w:pPr>
              <w:pStyle w:val="ListParagraph"/>
              <w:numPr>
                <w:ilvl w:val="0"/>
                <w:numId w:val="15"/>
              </w:numPr>
              <w:spacing w:line="276" w:lineRule="auto"/>
              <w:ind w:left="360"/>
              <w:rPr>
                <w:rFonts w:ascii="Arial" w:hAnsi="Arial" w:cs="Arial"/>
                <w:sz w:val="20"/>
              </w:rPr>
            </w:pPr>
            <w:r w:rsidRPr="00971888">
              <w:rPr>
                <w:rFonts w:ascii="Arial" w:hAnsi="Arial" w:cs="Arial"/>
                <w:sz w:val="20"/>
              </w:rPr>
              <w:t>Guidelines for</w:t>
            </w:r>
            <w:r w:rsidR="003D452D">
              <w:rPr>
                <w:rFonts w:ascii="Arial" w:hAnsi="Arial" w:cs="Arial"/>
                <w:sz w:val="20"/>
              </w:rPr>
              <w:t xml:space="preserve"> notifying</w:t>
            </w:r>
            <w:r w:rsidRPr="00971888">
              <w:rPr>
                <w:rFonts w:ascii="Arial" w:hAnsi="Arial" w:cs="Arial"/>
                <w:sz w:val="20"/>
              </w:rPr>
              <w:t xml:space="preserve"> students of administrative or clerical information. </w:t>
            </w:r>
          </w:p>
        </w:tc>
        <w:tc>
          <w:tcPr>
            <w:tcW w:w="4318" w:type="dxa"/>
            <w:shd w:val="clear" w:color="auto" w:fill="E1F5F7"/>
            <w:tcMar>
              <w:top w:w="29" w:type="dxa"/>
              <w:left w:w="115" w:type="dxa"/>
              <w:bottom w:w="29" w:type="dxa"/>
              <w:right w:w="115" w:type="dxa"/>
            </w:tcMar>
          </w:tcPr>
          <w:p w14:paraId="7D452DD1" w14:textId="77777777" w:rsidR="009371BA" w:rsidRPr="00971888" w:rsidRDefault="009371BA"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61FBA522" w14:textId="77777777" w:rsidR="009371BA" w:rsidRPr="00971888" w:rsidRDefault="009371BA" w:rsidP="00AD74E6">
            <w:pPr>
              <w:spacing w:line="276" w:lineRule="auto"/>
              <w:rPr>
                <w:rFonts w:ascii="Arial" w:hAnsi="Arial" w:cs="Arial"/>
                <w:sz w:val="20"/>
              </w:rPr>
            </w:pPr>
          </w:p>
        </w:tc>
      </w:tr>
      <w:tr w:rsidR="009371BA" w:rsidRPr="00971888" w14:paraId="705F6CB2" w14:textId="77777777" w:rsidTr="002420BA">
        <w:trPr>
          <w:cantSplit/>
          <w:trHeight w:val="1152"/>
        </w:trPr>
        <w:tc>
          <w:tcPr>
            <w:tcW w:w="4318" w:type="dxa"/>
            <w:shd w:val="clear" w:color="auto" w:fill="E1F5F7"/>
            <w:tcMar>
              <w:top w:w="29" w:type="dxa"/>
              <w:left w:w="115" w:type="dxa"/>
              <w:bottom w:w="29" w:type="dxa"/>
              <w:right w:w="115" w:type="dxa"/>
            </w:tcMar>
          </w:tcPr>
          <w:p w14:paraId="5E4E4E65" w14:textId="5DF1D73A" w:rsidR="009371BA" w:rsidRPr="00971888" w:rsidRDefault="009371BA" w:rsidP="00AD74E6">
            <w:pPr>
              <w:pStyle w:val="ListParagraph"/>
              <w:numPr>
                <w:ilvl w:val="0"/>
                <w:numId w:val="15"/>
              </w:numPr>
              <w:spacing w:line="276" w:lineRule="auto"/>
              <w:ind w:left="360"/>
              <w:rPr>
                <w:rFonts w:ascii="Arial" w:hAnsi="Arial" w:cs="Arial"/>
                <w:sz w:val="20"/>
              </w:rPr>
            </w:pPr>
            <w:r w:rsidRPr="00971888">
              <w:rPr>
                <w:rFonts w:ascii="Arial" w:hAnsi="Arial" w:cs="Arial"/>
                <w:sz w:val="20"/>
              </w:rPr>
              <w:t>Guidelines for identifying students who have not completed administrative tasks.</w:t>
            </w:r>
          </w:p>
        </w:tc>
        <w:tc>
          <w:tcPr>
            <w:tcW w:w="4318" w:type="dxa"/>
            <w:shd w:val="clear" w:color="auto" w:fill="E1F5F7"/>
            <w:tcMar>
              <w:top w:w="29" w:type="dxa"/>
              <w:left w:w="115" w:type="dxa"/>
              <w:bottom w:w="29" w:type="dxa"/>
              <w:right w:w="115" w:type="dxa"/>
            </w:tcMar>
          </w:tcPr>
          <w:p w14:paraId="7D226D47" w14:textId="77777777" w:rsidR="009371BA" w:rsidRPr="00971888" w:rsidRDefault="009371BA"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2CC72EE9" w14:textId="77777777" w:rsidR="009371BA" w:rsidRPr="00971888" w:rsidRDefault="009371BA" w:rsidP="00AD74E6">
            <w:pPr>
              <w:spacing w:line="276" w:lineRule="auto"/>
              <w:rPr>
                <w:rFonts w:ascii="Arial" w:hAnsi="Arial" w:cs="Arial"/>
                <w:sz w:val="20"/>
              </w:rPr>
            </w:pPr>
          </w:p>
        </w:tc>
      </w:tr>
      <w:tr w:rsidR="009371BA" w:rsidRPr="00971888" w14:paraId="416E50AC" w14:textId="77777777" w:rsidTr="002420BA">
        <w:trPr>
          <w:cantSplit/>
          <w:trHeight w:val="1152"/>
        </w:trPr>
        <w:tc>
          <w:tcPr>
            <w:tcW w:w="4318" w:type="dxa"/>
            <w:tcBorders>
              <w:bottom w:val="single" w:sz="4" w:space="0" w:color="auto"/>
            </w:tcBorders>
            <w:shd w:val="clear" w:color="auto" w:fill="E1F5F7"/>
            <w:tcMar>
              <w:top w:w="29" w:type="dxa"/>
              <w:left w:w="115" w:type="dxa"/>
              <w:bottom w:w="29" w:type="dxa"/>
              <w:right w:w="115" w:type="dxa"/>
            </w:tcMar>
          </w:tcPr>
          <w:p w14:paraId="051B9A75" w14:textId="31858441" w:rsidR="009371BA" w:rsidRPr="00971888" w:rsidRDefault="009371BA" w:rsidP="00AD74E6">
            <w:pPr>
              <w:pStyle w:val="ListParagraph"/>
              <w:numPr>
                <w:ilvl w:val="0"/>
                <w:numId w:val="15"/>
              </w:numPr>
              <w:spacing w:line="276" w:lineRule="auto"/>
              <w:ind w:left="360"/>
              <w:rPr>
                <w:rFonts w:ascii="Arial" w:hAnsi="Arial" w:cs="Arial"/>
                <w:sz w:val="20"/>
              </w:rPr>
            </w:pPr>
            <w:r w:rsidRPr="00971888">
              <w:rPr>
                <w:rFonts w:ascii="Arial" w:hAnsi="Arial" w:cs="Arial"/>
                <w:sz w:val="20"/>
              </w:rPr>
              <w:t>Guidelines for intervening with students who have not completed administrative tasks.</w:t>
            </w:r>
          </w:p>
        </w:tc>
        <w:tc>
          <w:tcPr>
            <w:tcW w:w="4318" w:type="dxa"/>
            <w:tcBorders>
              <w:bottom w:val="single" w:sz="4" w:space="0" w:color="auto"/>
            </w:tcBorders>
            <w:shd w:val="clear" w:color="auto" w:fill="E1F5F7"/>
            <w:tcMar>
              <w:top w:w="29" w:type="dxa"/>
              <w:left w:w="115" w:type="dxa"/>
              <w:bottom w:w="29" w:type="dxa"/>
              <w:right w:w="115" w:type="dxa"/>
            </w:tcMar>
          </w:tcPr>
          <w:p w14:paraId="0F0139D2" w14:textId="77777777" w:rsidR="009371BA" w:rsidRPr="00971888" w:rsidRDefault="009371BA" w:rsidP="00AD74E6">
            <w:pPr>
              <w:spacing w:line="276" w:lineRule="auto"/>
              <w:rPr>
                <w:rFonts w:ascii="Arial" w:hAnsi="Arial" w:cs="Arial"/>
                <w:sz w:val="20"/>
              </w:rPr>
            </w:pPr>
          </w:p>
        </w:tc>
        <w:tc>
          <w:tcPr>
            <w:tcW w:w="4318" w:type="dxa"/>
            <w:tcBorders>
              <w:bottom w:val="single" w:sz="4" w:space="0" w:color="auto"/>
            </w:tcBorders>
            <w:shd w:val="clear" w:color="auto" w:fill="E1F5F7"/>
            <w:tcMar>
              <w:top w:w="29" w:type="dxa"/>
              <w:left w:w="115" w:type="dxa"/>
              <w:bottom w:w="29" w:type="dxa"/>
              <w:right w:w="115" w:type="dxa"/>
            </w:tcMar>
          </w:tcPr>
          <w:p w14:paraId="3D13F36C" w14:textId="77777777" w:rsidR="009371BA" w:rsidRPr="00971888" w:rsidRDefault="009371BA" w:rsidP="00AD74E6">
            <w:pPr>
              <w:spacing w:line="276" w:lineRule="auto"/>
              <w:rPr>
                <w:rFonts w:ascii="Arial" w:hAnsi="Arial" w:cs="Arial"/>
                <w:sz w:val="20"/>
              </w:rPr>
            </w:pPr>
          </w:p>
        </w:tc>
      </w:tr>
      <w:tr w:rsidR="00437136" w:rsidRPr="00971888" w14:paraId="6F034A06" w14:textId="77777777" w:rsidTr="002420BA">
        <w:trPr>
          <w:cantSplit/>
          <w:trHeight w:val="432"/>
        </w:trPr>
        <w:tc>
          <w:tcPr>
            <w:tcW w:w="4318" w:type="dxa"/>
            <w:tcBorders>
              <w:bottom w:val="single" w:sz="4" w:space="0" w:color="auto"/>
            </w:tcBorders>
            <w:shd w:val="clear" w:color="auto" w:fill="8AD6DE"/>
            <w:tcMar>
              <w:top w:w="29" w:type="dxa"/>
              <w:left w:w="115" w:type="dxa"/>
              <w:bottom w:w="29" w:type="dxa"/>
              <w:right w:w="115" w:type="dxa"/>
            </w:tcMar>
            <w:vAlign w:val="center"/>
          </w:tcPr>
          <w:p w14:paraId="35A08903" w14:textId="2A5E7D95" w:rsidR="00437136" w:rsidRPr="00971888" w:rsidRDefault="00437136" w:rsidP="002420BA">
            <w:pPr>
              <w:keepNext/>
              <w:rPr>
                <w:rFonts w:ascii="Arial" w:hAnsi="Arial" w:cs="Arial"/>
                <w:b/>
                <w:sz w:val="20"/>
              </w:rPr>
            </w:pPr>
            <w:r w:rsidRPr="00971888">
              <w:rPr>
                <w:rFonts w:ascii="Arial" w:hAnsi="Arial" w:cs="Arial"/>
                <w:b/>
                <w:sz w:val="20"/>
              </w:rPr>
              <w:t>Education Planning</w:t>
            </w:r>
          </w:p>
        </w:tc>
        <w:tc>
          <w:tcPr>
            <w:tcW w:w="4318" w:type="dxa"/>
            <w:tcBorders>
              <w:bottom w:val="single" w:sz="4" w:space="0" w:color="auto"/>
            </w:tcBorders>
            <w:shd w:val="clear" w:color="auto" w:fill="8AD6DE"/>
            <w:tcMar>
              <w:top w:w="29" w:type="dxa"/>
              <w:left w:w="115" w:type="dxa"/>
              <w:bottom w:w="29" w:type="dxa"/>
              <w:right w:w="115" w:type="dxa"/>
            </w:tcMar>
            <w:vAlign w:val="center"/>
          </w:tcPr>
          <w:p w14:paraId="6AB4F860" w14:textId="77777777" w:rsidR="00437136" w:rsidRPr="00971888" w:rsidRDefault="00437136" w:rsidP="002420BA">
            <w:pPr>
              <w:keepNext/>
              <w:rPr>
                <w:rFonts w:ascii="Arial" w:hAnsi="Arial" w:cs="Arial"/>
                <w:b/>
                <w:sz w:val="20"/>
              </w:rPr>
            </w:pPr>
          </w:p>
        </w:tc>
        <w:tc>
          <w:tcPr>
            <w:tcW w:w="4318" w:type="dxa"/>
            <w:tcBorders>
              <w:bottom w:val="single" w:sz="4" w:space="0" w:color="auto"/>
            </w:tcBorders>
            <w:shd w:val="clear" w:color="auto" w:fill="8AD6DE"/>
            <w:tcMar>
              <w:top w:w="29" w:type="dxa"/>
              <w:left w:w="115" w:type="dxa"/>
              <w:bottom w:w="29" w:type="dxa"/>
              <w:right w:w="115" w:type="dxa"/>
            </w:tcMar>
            <w:vAlign w:val="center"/>
          </w:tcPr>
          <w:p w14:paraId="3BA9753C" w14:textId="77777777" w:rsidR="00437136" w:rsidRPr="00971888" w:rsidRDefault="00437136" w:rsidP="002420BA">
            <w:pPr>
              <w:keepNext/>
              <w:rPr>
                <w:rFonts w:ascii="Arial" w:hAnsi="Arial" w:cs="Arial"/>
                <w:b/>
                <w:sz w:val="20"/>
              </w:rPr>
            </w:pPr>
          </w:p>
        </w:tc>
      </w:tr>
      <w:tr w:rsidR="00437136" w:rsidRPr="00971888" w14:paraId="693DC840" w14:textId="77777777" w:rsidTr="002420BA">
        <w:trPr>
          <w:cantSplit/>
          <w:trHeight w:val="1152"/>
        </w:trPr>
        <w:tc>
          <w:tcPr>
            <w:tcW w:w="4318" w:type="dxa"/>
            <w:shd w:val="clear" w:color="auto" w:fill="E1F5F7"/>
            <w:tcMar>
              <w:top w:w="29" w:type="dxa"/>
              <w:left w:w="115" w:type="dxa"/>
              <w:bottom w:w="29" w:type="dxa"/>
              <w:right w:w="115" w:type="dxa"/>
            </w:tcMar>
          </w:tcPr>
          <w:p w14:paraId="5265DEAB" w14:textId="770C5FDD" w:rsidR="00437136" w:rsidRPr="00971888" w:rsidRDefault="00437136" w:rsidP="000545AD">
            <w:pPr>
              <w:pStyle w:val="ListParagraph"/>
              <w:numPr>
                <w:ilvl w:val="0"/>
                <w:numId w:val="16"/>
              </w:numPr>
              <w:spacing w:line="276" w:lineRule="auto"/>
              <w:ind w:left="360"/>
              <w:rPr>
                <w:rFonts w:ascii="Arial" w:hAnsi="Arial" w:cs="Arial"/>
                <w:sz w:val="20"/>
              </w:rPr>
            </w:pPr>
            <w:r w:rsidRPr="00971888">
              <w:rPr>
                <w:rFonts w:ascii="Arial" w:hAnsi="Arial" w:cs="Arial"/>
                <w:sz w:val="20"/>
              </w:rPr>
              <w:t xml:space="preserve">Guidelines for </w:t>
            </w:r>
            <w:r w:rsidR="000545AD">
              <w:rPr>
                <w:rFonts w:ascii="Arial" w:hAnsi="Arial" w:cs="Arial"/>
                <w:sz w:val="20"/>
              </w:rPr>
              <w:t>helping</w:t>
            </w:r>
            <w:r w:rsidR="000545AD" w:rsidRPr="00971888">
              <w:rPr>
                <w:rFonts w:ascii="Arial" w:hAnsi="Arial" w:cs="Arial"/>
                <w:sz w:val="20"/>
              </w:rPr>
              <w:t xml:space="preserve"> </w:t>
            </w:r>
            <w:r w:rsidRPr="00971888">
              <w:rPr>
                <w:rFonts w:ascii="Arial" w:hAnsi="Arial" w:cs="Arial"/>
                <w:sz w:val="20"/>
              </w:rPr>
              <w:t>students creat</w:t>
            </w:r>
            <w:r w:rsidR="000545AD">
              <w:rPr>
                <w:rFonts w:ascii="Arial" w:hAnsi="Arial" w:cs="Arial"/>
                <w:sz w:val="20"/>
              </w:rPr>
              <w:t>e</w:t>
            </w:r>
            <w:r w:rsidRPr="00971888">
              <w:rPr>
                <w:rFonts w:ascii="Arial" w:hAnsi="Arial" w:cs="Arial"/>
                <w:sz w:val="20"/>
              </w:rPr>
              <w:t xml:space="preserve"> a </w:t>
            </w:r>
            <w:proofErr w:type="spellStart"/>
            <w:r w:rsidRPr="00971888">
              <w:rPr>
                <w:rFonts w:ascii="Arial" w:hAnsi="Arial" w:cs="Arial"/>
                <w:sz w:val="20"/>
              </w:rPr>
              <w:t>multisemester</w:t>
            </w:r>
            <w:proofErr w:type="spellEnd"/>
            <w:r w:rsidRPr="00971888">
              <w:rPr>
                <w:rFonts w:ascii="Arial" w:hAnsi="Arial" w:cs="Arial"/>
                <w:sz w:val="20"/>
              </w:rPr>
              <w:t xml:space="preserve"> degree plan. </w:t>
            </w:r>
          </w:p>
        </w:tc>
        <w:tc>
          <w:tcPr>
            <w:tcW w:w="4318" w:type="dxa"/>
            <w:shd w:val="clear" w:color="auto" w:fill="E1F5F7"/>
            <w:tcMar>
              <w:top w:w="29" w:type="dxa"/>
              <w:left w:w="115" w:type="dxa"/>
              <w:bottom w:w="29" w:type="dxa"/>
              <w:right w:w="115" w:type="dxa"/>
            </w:tcMar>
          </w:tcPr>
          <w:p w14:paraId="291C20A3" w14:textId="77777777" w:rsidR="00437136" w:rsidRPr="00971888" w:rsidRDefault="00437136"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371CDC57" w14:textId="77777777" w:rsidR="00437136" w:rsidRPr="00971888" w:rsidRDefault="00437136" w:rsidP="00AD74E6">
            <w:pPr>
              <w:spacing w:line="276" w:lineRule="auto"/>
              <w:rPr>
                <w:rFonts w:ascii="Arial" w:hAnsi="Arial" w:cs="Arial"/>
                <w:sz w:val="20"/>
              </w:rPr>
            </w:pPr>
          </w:p>
        </w:tc>
      </w:tr>
      <w:tr w:rsidR="00437136" w:rsidRPr="00971888" w14:paraId="604BD7FC" w14:textId="77777777" w:rsidTr="002420BA">
        <w:trPr>
          <w:cantSplit/>
          <w:trHeight w:val="1152"/>
        </w:trPr>
        <w:tc>
          <w:tcPr>
            <w:tcW w:w="4318" w:type="dxa"/>
            <w:shd w:val="clear" w:color="auto" w:fill="E1F5F7"/>
            <w:tcMar>
              <w:top w:w="29" w:type="dxa"/>
              <w:left w:w="115" w:type="dxa"/>
              <w:bottom w:w="29" w:type="dxa"/>
              <w:right w:w="115" w:type="dxa"/>
            </w:tcMar>
          </w:tcPr>
          <w:p w14:paraId="44CB455D" w14:textId="22FB8559" w:rsidR="00437136" w:rsidRPr="00971888" w:rsidRDefault="00437136" w:rsidP="00AD74E6">
            <w:pPr>
              <w:pStyle w:val="ListParagraph"/>
              <w:numPr>
                <w:ilvl w:val="0"/>
                <w:numId w:val="16"/>
              </w:numPr>
              <w:spacing w:line="276" w:lineRule="auto"/>
              <w:ind w:left="360"/>
              <w:rPr>
                <w:rFonts w:ascii="Arial" w:hAnsi="Arial" w:cs="Arial"/>
                <w:sz w:val="20"/>
              </w:rPr>
            </w:pPr>
            <w:r w:rsidRPr="00971888">
              <w:rPr>
                <w:rFonts w:ascii="Arial" w:hAnsi="Arial" w:cs="Arial"/>
                <w:sz w:val="20"/>
              </w:rPr>
              <w:t xml:space="preserve">Guidelines for ensuring that all students have a complete degree plan. </w:t>
            </w:r>
          </w:p>
        </w:tc>
        <w:tc>
          <w:tcPr>
            <w:tcW w:w="4318" w:type="dxa"/>
            <w:shd w:val="clear" w:color="auto" w:fill="E1F5F7"/>
            <w:tcMar>
              <w:top w:w="29" w:type="dxa"/>
              <w:left w:w="115" w:type="dxa"/>
              <w:bottom w:w="29" w:type="dxa"/>
              <w:right w:w="115" w:type="dxa"/>
            </w:tcMar>
          </w:tcPr>
          <w:p w14:paraId="4530DC59" w14:textId="77777777" w:rsidR="00437136" w:rsidRPr="00971888" w:rsidRDefault="00437136"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7E821AD2" w14:textId="77777777" w:rsidR="00437136" w:rsidRPr="00971888" w:rsidRDefault="00437136" w:rsidP="00AD74E6">
            <w:pPr>
              <w:spacing w:line="276" w:lineRule="auto"/>
              <w:rPr>
                <w:rFonts w:ascii="Arial" w:hAnsi="Arial" w:cs="Arial"/>
                <w:sz w:val="20"/>
              </w:rPr>
            </w:pPr>
          </w:p>
        </w:tc>
      </w:tr>
      <w:tr w:rsidR="00437136" w:rsidRPr="00971888" w14:paraId="3DECF694" w14:textId="77777777" w:rsidTr="002420BA">
        <w:trPr>
          <w:cantSplit/>
          <w:trHeight w:val="1152"/>
        </w:trPr>
        <w:tc>
          <w:tcPr>
            <w:tcW w:w="4318" w:type="dxa"/>
            <w:shd w:val="clear" w:color="auto" w:fill="E1F5F7"/>
            <w:tcMar>
              <w:top w:w="29" w:type="dxa"/>
              <w:left w:w="115" w:type="dxa"/>
              <w:bottom w:w="29" w:type="dxa"/>
              <w:right w:w="115" w:type="dxa"/>
            </w:tcMar>
          </w:tcPr>
          <w:p w14:paraId="0613DDFB" w14:textId="30C68FBB" w:rsidR="00437136" w:rsidRPr="00971888" w:rsidRDefault="00437136" w:rsidP="00941245">
            <w:pPr>
              <w:pStyle w:val="ListParagraph"/>
              <w:numPr>
                <w:ilvl w:val="0"/>
                <w:numId w:val="16"/>
              </w:numPr>
              <w:spacing w:line="276" w:lineRule="auto"/>
              <w:ind w:left="360"/>
              <w:rPr>
                <w:rFonts w:ascii="Arial" w:hAnsi="Arial" w:cs="Arial"/>
                <w:sz w:val="20"/>
              </w:rPr>
            </w:pPr>
            <w:r w:rsidRPr="00971888">
              <w:rPr>
                <w:rFonts w:ascii="Arial" w:hAnsi="Arial" w:cs="Arial"/>
                <w:sz w:val="20"/>
              </w:rPr>
              <w:lastRenderedPageBreak/>
              <w:t>Guidelines for intervening with students who do not have a complete degree plan or</w:t>
            </w:r>
            <w:r w:rsidR="00941245">
              <w:rPr>
                <w:rFonts w:ascii="Arial" w:hAnsi="Arial" w:cs="Arial"/>
                <w:sz w:val="20"/>
              </w:rPr>
              <w:t xml:space="preserve"> who</w:t>
            </w:r>
            <w:r w:rsidRPr="00971888">
              <w:rPr>
                <w:rFonts w:ascii="Arial" w:hAnsi="Arial" w:cs="Arial"/>
                <w:sz w:val="20"/>
              </w:rPr>
              <w:t xml:space="preserve"> make substantive changes to </w:t>
            </w:r>
            <w:r w:rsidR="00941245">
              <w:rPr>
                <w:rFonts w:ascii="Arial" w:hAnsi="Arial" w:cs="Arial"/>
                <w:sz w:val="20"/>
              </w:rPr>
              <w:t xml:space="preserve">their </w:t>
            </w:r>
            <w:r w:rsidRPr="00971888">
              <w:rPr>
                <w:rFonts w:ascii="Arial" w:hAnsi="Arial" w:cs="Arial"/>
                <w:sz w:val="20"/>
              </w:rPr>
              <w:t>degree plan without advisor support.</w:t>
            </w:r>
          </w:p>
        </w:tc>
        <w:tc>
          <w:tcPr>
            <w:tcW w:w="4318" w:type="dxa"/>
            <w:shd w:val="clear" w:color="auto" w:fill="E1F5F7"/>
            <w:tcMar>
              <w:top w:w="29" w:type="dxa"/>
              <w:left w:w="115" w:type="dxa"/>
              <w:bottom w:w="29" w:type="dxa"/>
              <w:right w:w="115" w:type="dxa"/>
            </w:tcMar>
          </w:tcPr>
          <w:p w14:paraId="4337A56D" w14:textId="77777777" w:rsidR="00437136" w:rsidRPr="00971888" w:rsidRDefault="00437136"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48D21142" w14:textId="77777777" w:rsidR="00437136" w:rsidRPr="00971888" w:rsidRDefault="00437136" w:rsidP="00AD74E6">
            <w:pPr>
              <w:spacing w:line="276" w:lineRule="auto"/>
              <w:rPr>
                <w:rFonts w:ascii="Arial" w:hAnsi="Arial" w:cs="Arial"/>
                <w:sz w:val="20"/>
              </w:rPr>
            </w:pPr>
          </w:p>
        </w:tc>
      </w:tr>
      <w:tr w:rsidR="00437136" w:rsidRPr="00971888" w14:paraId="5F1B0ABC" w14:textId="77777777" w:rsidTr="002420BA">
        <w:trPr>
          <w:cantSplit/>
          <w:trHeight w:val="1152"/>
        </w:trPr>
        <w:tc>
          <w:tcPr>
            <w:tcW w:w="4318" w:type="dxa"/>
            <w:shd w:val="clear" w:color="auto" w:fill="E1F5F7"/>
            <w:tcMar>
              <w:top w:w="29" w:type="dxa"/>
              <w:left w:w="115" w:type="dxa"/>
              <w:bottom w:w="29" w:type="dxa"/>
              <w:right w:w="115" w:type="dxa"/>
            </w:tcMar>
          </w:tcPr>
          <w:p w14:paraId="76E750C2" w14:textId="50412784" w:rsidR="00437136" w:rsidRPr="00971888" w:rsidRDefault="00437136" w:rsidP="00AD74E6">
            <w:pPr>
              <w:pStyle w:val="ListParagraph"/>
              <w:numPr>
                <w:ilvl w:val="0"/>
                <w:numId w:val="16"/>
              </w:numPr>
              <w:spacing w:line="276" w:lineRule="auto"/>
              <w:ind w:left="360"/>
              <w:rPr>
                <w:rFonts w:ascii="Arial" w:hAnsi="Arial" w:cs="Arial"/>
                <w:sz w:val="20"/>
              </w:rPr>
            </w:pPr>
            <w:r w:rsidRPr="00971888">
              <w:rPr>
                <w:rFonts w:ascii="Arial" w:hAnsi="Arial" w:cs="Arial"/>
                <w:sz w:val="20"/>
              </w:rPr>
              <w:t>Guidelines for checking in with students to ensure that</w:t>
            </w:r>
            <w:r w:rsidR="00941245">
              <w:rPr>
                <w:rFonts w:ascii="Arial" w:hAnsi="Arial" w:cs="Arial"/>
                <w:sz w:val="20"/>
              </w:rPr>
              <w:t xml:space="preserve"> their</w:t>
            </w:r>
            <w:r w:rsidRPr="00971888">
              <w:rPr>
                <w:rFonts w:ascii="Arial" w:hAnsi="Arial" w:cs="Arial"/>
                <w:sz w:val="20"/>
              </w:rPr>
              <w:t xml:space="preserve"> degree plan still aligns with </w:t>
            </w:r>
            <w:r w:rsidR="00941245">
              <w:rPr>
                <w:rFonts w:ascii="Arial" w:hAnsi="Arial" w:cs="Arial"/>
                <w:sz w:val="20"/>
              </w:rPr>
              <w:t xml:space="preserve">their </w:t>
            </w:r>
            <w:r w:rsidRPr="00971888">
              <w:rPr>
                <w:rFonts w:ascii="Arial" w:hAnsi="Arial" w:cs="Arial"/>
                <w:sz w:val="20"/>
              </w:rPr>
              <w:t>academic</w:t>
            </w:r>
            <w:r w:rsidR="00941245">
              <w:rPr>
                <w:rFonts w:ascii="Arial" w:hAnsi="Arial" w:cs="Arial"/>
                <w:sz w:val="20"/>
              </w:rPr>
              <w:t xml:space="preserve"> and </w:t>
            </w:r>
            <w:r w:rsidRPr="00971888">
              <w:rPr>
                <w:rFonts w:ascii="Arial" w:hAnsi="Arial" w:cs="Arial"/>
                <w:sz w:val="20"/>
              </w:rPr>
              <w:t>career aspirations.</w:t>
            </w:r>
          </w:p>
        </w:tc>
        <w:tc>
          <w:tcPr>
            <w:tcW w:w="4318" w:type="dxa"/>
            <w:shd w:val="clear" w:color="auto" w:fill="E1F5F7"/>
            <w:tcMar>
              <w:top w:w="29" w:type="dxa"/>
              <w:left w:w="115" w:type="dxa"/>
              <w:bottom w:w="29" w:type="dxa"/>
              <w:right w:w="115" w:type="dxa"/>
            </w:tcMar>
          </w:tcPr>
          <w:p w14:paraId="2312247B" w14:textId="77777777" w:rsidR="00437136" w:rsidRPr="00971888" w:rsidRDefault="00437136"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0A0E3BDC" w14:textId="77777777" w:rsidR="00437136" w:rsidRPr="00971888" w:rsidRDefault="00437136" w:rsidP="00AD74E6">
            <w:pPr>
              <w:spacing w:line="276" w:lineRule="auto"/>
              <w:rPr>
                <w:rFonts w:ascii="Arial" w:hAnsi="Arial" w:cs="Arial"/>
                <w:sz w:val="20"/>
              </w:rPr>
            </w:pPr>
          </w:p>
        </w:tc>
      </w:tr>
      <w:tr w:rsidR="00437136" w:rsidRPr="00971888" w14:paraId="0CADADFE" w14:textId="77777777" w:rsidTr="002420BA">
        <w:trPr>
          <w:cantSplit/>
          <w:trHeight w:val="1152"/>
        </w:trPr>
        <w:tc>
          <w:tcPr>
            <w:tcW w:w="4318" w:type="dxa"/>
            <w:tcBorders>
              <w:bottom w:val="single" w:sz="4" w:space="0" w:color="auto"/>
            </w:tcBorders>
            <w:shd w:val="clear" w:color="auto" w:fill="E1F5F7"/>
            <w:tcMar>
              <w:top w:w="29" w:type="dxa"/>
              <w:left w:w="115" w:type="dxa"/>
              <w:bottom w:w="29" w:type="dxa"/>
              <w:right w:w="115" w:type="dxa"/>
            </w:tcMar>
          </w:tcPr>
          <w:p w14:paraId="2D3721D0" w14:textId="1981788B" w:rsidR="00437136" w:rsidRPr="00971888" w:rsidRDefault="00437136" w:rsidP="003D452D">
            <w:pPr>
              <w:pStyle w:val="ListParagraph"/>
              <w:numPr>
                <w:ilvl w:val="0"/>
                <w:numId w:val="16"/>
              </w:numPr>
              <w:spacing w:line="276" w:lineRule="auto"/>
              <w:ind w:left="360"/>
              <w:rPr>
                <w:rFonts w:ascii="Arial" w:hAnsi="Arial" w:cs="Arial"/>
                <w:sz w:val="20"/>
              </w:rPr>
            </w:pPr>
            <w:r w:rsidRPr="00971888">
              <w:rPr>
                <w:rFonts w:ascii="Arial" w:hAnsi="Arial" w:cs="Arial"/>
                <w:sz w:val="20"/>
              </w:rPr>
              <w:t xml:space="preserve">Guidelines for </w:t>
            </w:r>
            <w:r w:rsidR="003D452D">
              <w:rPr>
                <w:rFonts w:ascii="Arial" w:hAnsi="Arial" w:cs="Arial"/>
                <w:sz w:val="20"/>
              </w:rPr>
              <w:t>monitoring</w:t>
            </w:r>
            <w:r w:rsidRPr="00971888">
              <w:rPr>
                <w:rFonts w:ascii="Arial" w:hAnsi="Arial" w:cs="Arial"/>
                <w:sz w:val="20"/>
              </w:rPr>
              <w:t xml:space="preserve"> student</w:t>
            </w:r>
            <w:r w:rsidR="000545AD">
              <w:rPr>
                <w:rFonts w:ascii="Arial" w:hAnsi="Arial" w:cs="Arial"/>
                <w:sz w:val="20"/>
              </w:rPr>
              <w:t>s’</w:t>
            </w:r>
            <w:r w:rsidRPr="00971888">
              <w:rPr>
                <w:rFonts w:ascii="Arial" w:hAnsi="Arial" w:cs="Arial"/>
                <w:sz w:val="20"/>
              </w:rPr>
              <w:t xml:space="preserve"> </w:t>
            </w:r>
            <w:r w:rsidR="00941245">
              <w:rPr>
                <w:rFonts w:ascii="Arial" w:hAnsi="Arial" w:cs="Arial"/>
                <w:sz w:val="20"/>
              </w:rPr>
              <w:t>progress</w:t>
            </w:r>
            <w:r w:rsidRPr="00971888">
              <w:rPr>
                <w:rFonts w:ascii="Arial" w:hAnsi="Arial" w:cs="Arial"/>
                <w:sz w:val="20"/>
              </w:rPr>
              <w:t xml:space="preserve"> toward completion of program requirements.</w:t>
            </w:r>
          </w:p>
        </w:tc>
        <w:tc>
          <w:tcPr>
            <w:tcW w:w="4318" w:type="dxa"/>
            <w:tcBorders>
              <w:bottom w:val="single" w:sz="4" w:space="0" w:color="auto"/>
            </w:tcBorders>
            <w:shd w:val="clear" w:color="auto" w:fill="E1F5F7"/>
            <w:tcMar>
              <w:top w:w="29" w:type="dxa"/>
              <w:left w:w="115" w:type="dxa"/>
              <w:bottom w:w="29" w:type="dxa"/>
              <w:right w:w="115" w:type="dxa"/>
            </w:tcMar>
          </w:tcPr>
          <w:p w14:paraId="3718F537" w14:textId="77777777" w:rsidR="00437136" w:rsidRPr="00971888" w:rsidRDefault="00437136" w:rsidP="00AD74E6">
            <w:pPr>
              <w:spacing w:line="276" w:lineRule="auto"/>
              <w:rPr>
                <w:rFonts w:ascii="Arial" w:hAnsi="Arial" w:cs="Arial"/>
                <w:sz w:val="20"/>
              </w:rPr>
            </w:pPr>
          </w:p>
        </w:tc>
        <w:tc>
          <w:tcPr>
            <w:tcW w:w="4318" w:type="dxa"/>
            <w:tcBorders>
              <w:bottom w:val="single" w:sz="4" w:space="0" w:color="auto"/>
            </w:tcBorders>
            <w:shd w:val="clear" w:color="auto" w:fill="E1F5F7"/>
            <w:tcMar>
              <w:top w:w="29" w:type="dxa"/>
              <w:left w:w="115" w:type="dxa"/>
              <w:bottom w:w="29" w:type="dxa"/>
              <w:right w:w="115" w:type="dxa"/>
            </w:tcMar>
          </w:tcPr>
          <w:p w14:paraId="538411DA" w14:textId="77777777" w:rsidR="00437136" w:rsidRPr="00971888" w:rsidRDefault="00437136" w:rsidP="00AD74E6">
            <w:pPr>
              <w:spacing w:line="276" w:lineRule="auto"/>
              <w:rPr>
                <w:rFonts w:ascii="Arial" w:hAnsi="Arial" w:cs="Arial"/>
                <w:sz w:val="20"/>
              </w:rPr>
            </w:pPr>
          </w:p>
        </w:tc>
      </w:tr>
      <w:tr w:rsidR="007B0ADC" w:rsidRPr="00971888" w14:paraId="6C7CC256" w14:textId="77777777" w:rsidTr="002420BA">
        <w:trPr>
          <w:cantSplit/>
          <w:trHeight w:val="432"/>
        </w:trPr>
        <w:tc>
          <w:tcPr>
            <w:tcW w:w="4318" w:type="dxa"/>
            <w:tcBorders>
              <w:bottom w:val="single" w:sz="4" w:space="0" w:color="auto"/>
            </w:tcBorders>
            <w:shd w:val="clear" w:color="auto" w:fill="8AD6DE"/>
            <w:tcMar>
              <w:top w:w="29" w:type="dxa"/>
              <w:left w:w="115" w:type="dxa"/>
              <w:bottom w:w="29" w:type="dxa"/>
              <w:right w:w="115" w:type="dxa"/>
            </w:tcMar>
            <w:vAlign w:val="center"/>
          </w:tcPr>
          <w:p w14:paraId="5481EC94" w14:textId="16E56B65" w:rsidR="00A82122" w:rsidRPr="00971888" w:rsidRDefault="00437136" w:rsidP="00941245">
            <w:pPr>
              <w:keepNext/>
              <w:rPr>
                <w:rFonts w:ascii="Arial" w:hAnsi="Arial" w:cs="Arial"/>
                <w:b/>
                <w:sz w:val="20"/>
              </w:rPr>
            </w:pPr>
            <w:r w:rsidRPr="00971888">
              <w:rPr>
                <w:rFonts w:ascii="Arial" w:hAnsi="Arial" w:cs="Arial"/>
                <w:b/>
                <w:sz w:val="20"/>
              </w:rPr>
              <w:t>Student Analytics</w:t>
            </w:r>
            <w:r w:rsidR="00941245">
              <w:rPr>
                <w:rFonts w:ascii="Arial" w:hAnsi="Arial" w:cs="Arial"/>
                <w:b/>
                <w:sz w:val="20"/>
              </w:rPr>
              <w:t>—</w:t>
            </w:r>
            <w:r w:rsidRPr="00971888">
              <w:rPr>
                <w:rFonts w:ascii="Arial" w:hAnsi="Arial" w:cs="Arial"/>
                <w:b/>
                <w:sz w:val="20"/>
              </w:rPr>
              <w:t>Risk Identification</w:t>
            </w:r>
          </w:p>
        </w:tc>
        <w:tc>
          <w:tcPr>
            <w:tcW w:w="4318" w:type="dxa"/>
            <w:tcBorders>
              <w:bottom w:val="single" w:sz="4" w:space="0" w:color="auto"/>
            </w:tcBorders>
            <w:shd w:val="clear" w:color="auto" w:fill="8AD6DE"/>
            <w:tcMar>
              <w:top w:w="29" w:type="dxa"/>
              <w:left w:w="115" w:type="dxa"/>
              <w:bottom w:w="29" w:type="dxa"/>
              <w:right w:w="115" w:type="dxa"/>
            </w:tcMar>
            <w:vAlign w:val="center"/>
          </w:tcPr>
          <w:p w14:paraId="019B2DA5" w14:textId="4A8D55C0" w:rsidR="00A82122" w:rsidRPr="00971888" w:rsidRDefault="00A82122" w:rsidP="002420BA">
            <w:pPr>
              <w:keepNext/>
              <w:rPr>
                <w:rFonts w:ascii="Arial" w:hAnsi="Arial" w:cs="Arial"/>
                <w:b/>
                <w:sz w:val="20"/>
              </w:rPr>
            </w:pPr>
          </w:p>
        </w:tc>
        <w:tc>
          <w:tcPr>
            <w:tcW w:w="4318" w:type="dxa"/>
            <w:tcBorders>
              <w:bottom w:val="single" w:sz="4" w:space="0" w:color="auto"/>
            </w:tcBorders>
            <w:shd w:val="clear" w:color="auto" w:fill="8AD6DE"/>
            <w:tcMar>
              <w:top w:w="29" w:type="dxa"/>
              <w:left w:w="115" w:type="dxa"/>
              <w:bottom w:w="29" w:type="dxa"/>
              <w:right w:w="115" w:type="dxa"/>
            </w:tcMar>
            <w:vAlign w:val="center"/>
          </w:tcPr>
          <w:p w14:paraId="3932CA04" w14:textId="7B2160D9" w:rsidR="00A82122" w:rsidRPr="00971888" w:rsidRDefault="00A82122" w:rsidP="002420BA">
            <w:pPr>
              <w:keepNext/>
              <w:rPr>
                <w:rFonts w:ascii="Arial" w:hAnsi="Arial" w:cs="Arial"/>
                <w:b/>
                <w:sz w:val="20"/>
              </w:rPr>
            </w:pPr>
          </w:p>
        </w:tc>
      </w:tr>
      <w:tr w:rsidR="00437136" w:rsidRPr="00971888" w14:paraId="742870C9" w14:textId="77777777" w:rsidTr="002420BA">
        <w:trPr>
          <w:cantSplit/>
          <w:trHeight w:val="1152"/>
        </w:trPr>
        <w:tc>
          <w:tcPr>
            <w:tcW w:w="4318" w:type="dxa"/>
            <w:shd w:val="clear" w:color="auto" w:fill="E1F5F7"/>
            <w:tcMar>
              <w:top w:w="29" w:type="dxa"/>
              <w:left w:w="115" w:type="dxa"/>
              <w:bottom w:w="29" w:type="dxa"/>
              <w:right w:w="115" w:type="dxa"/>
            </w:tcMar>
          </w:tcPr>
          <w:p w14:paraId="71C0C3C6" w14:textId="0899343B" w:rsidR="00437136" w:rsidRPr="00971888" w:rsidRDefault="00437136" w:rsidP="00AD74E6">
            <w:pPr>
              <w:pStyle w:val="ListParagraph"/>
              <w:numPr>
                <w:ilvl w:val="0"/>
                <w:numId w:val="17"/>
              </w:numPr>
              <w:spacing w:line="276" w:lineRule="auto"/>
              <w:ind w:left="360"/>
              <w:rPr>
                <w:rFonts w:ascii="Arial" w:hAnsi="Arial" w:cs="Arial"/>
                <w:sz w:val="20"/>
              </w:rPr>
            </w:pPr>
            <w:r w:rsidRPr="00971888">
              <w:rPr>
                <w:rFonts w:ascii="Arial" w:hAnsi="Arial" w:cs="Arial"/>
                <w:sz w:val="20"/>
              </w:rPr>
              <w:t xml:space="preserve">Guidelines for </w:t>
            </w:r>
            <w:r w:rsidR="00FE55B2">
              <w:rPr>
                <w:rFonts w:ascii="Arial" w:hAnsi="Arial" w:cs="Arial"/>
                <w:sz w:val="20"/>
              </w:rPr>
              <w:t xml:space="preserve">determining </w:t>
            </w:r>
            <w:r w:rsidRPr="00971888">
              <w:rPr>
                <w:rFonts w:ascii="Arial" w:hAnsi="Arial" w:cs="Arial"/>
                <w:sz w:val="20"/>
              </w:rPr>
              <w:t>which students are considered at-risk and why.</w:t>
            </w:r>
          </w:p>
        </w:tc>
        <w:tc>
          <w:tcPr>
            <w:tcW w:w="4318" w:type="dxa"/>
            <w:shd w:val="clear" w:color="auto" w:fill="E1F5F7"/>
            <w:tcMar>
              <w:top w:w="29" w:type="dxa"/>
              <w:left w:w="115" w:type="dxa"/>
              <w:bottom w:w="29" w:type="dxa"/>
              <w:right w:w="115" w:type="dxa"/>
            </w:tcMar>
          </w:tcPr>
          <w:p w14:paraId="0B238861" w14:textId="77777777" w:rsidR="00437136" w:rsidRPr="00971888" w:rsidRDefault="00437136"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6D33B80B" w14:textId="77777777" w:rsidR="00437136" w:rsidRPr="00971888" w:rsidRDefault="00437136" w:rsidP="00AD74E6">
            <w:pPr>
              <w:spacing w:line="276" w:lineRule="auto"/>
              <w:rPr>
                <w:rFonts w:ascii="Arial" w:hAnsi="Arial" w:cs="Arial"/>
                <w:sz w:val="20"/>
              </w:rPr>
            </w:pPr>
          </w:p>
        </w:tc>
      </w:tr>
      <w:tr w:rsidR="00437136" w:rsidRPr="00971888" w14:paraId="727B1ABA" w14:textId="77777777" w:rsidTr="002420BA">
        <w:trPr>
          <w:cantSplit/>
          <w:trHeight w:val="1152"/>
        </w:trPr>
        <w:tc>
          <w:tcPr>
            <w:tcW w:w="4318" w:type="dxa"/>
            <w:shd w:val="clear" w:color="auto" w:fill="E1F5F7"/>
            <w:tcMar>
              <w:top w:w="29" w:type="dxa"/>
              <w:left w:w="115" w:type="dxa"/>
              <w:bottom w:w="29" w:type="dxa"/>
              <w:right w:w="115" w:type="dxa"/>
            </w:tcMar>
          </w:tcPr>
          <w:p w14:paraId="573F562C" w14:textId="1C35876B" w:rsidR="00437136" w:rsidRPr="00971888" w:rsidRDefault="00437136" w:rsidP="00FE55B2">
            <w:pPr>
              <w:pStyle w:val="ListParagraph"/>
              <w:numPr>
                <w:ilvl w:val="0"/>
                <w:numId w:val="17"/>
              </w:numPr>
              <w:spacing w:line="276" w:lineRule="auto"/>
              <w:ind w:left="360"/>
              <w:rPr>
                <w:rFonts w:ascii="Arial" w:hAnsi="Arial" w:cs="Arial"/>
                <w:sz w:val="20"/>
              </w:rPr>
            </w:pPr>
            <w:r w:rsidRPr="00971888">
              <w:rPr>
                <w:rFonts w:ascii="Arial" w:hAnsi="Arial" w:cs="Arial"/>
                <w:sz w:val="20"/>
              </w:rPr>
              <w:t>Guidelines for checking early</w:t>
            </w:r>
            <w:r w:rsidR="00FE55B2">
              <w:rPr>
                <w:rFonts w:ascii="Arial" w:hAnsi="Arial" w:cs="Arial"/>
                <w:sz w:val="20"/>
              </w:rPr>
              <w:t>-</w:t>
            </w:r>
            <w:r w:rsidRPr="00971888">
              <w:rPr>
                <w:rFonts w:ascii="Arial" w:hAnsi="Arial" w:cs="Arial"/>
                <w:sz w:val="20"/>
              </w:rPr>
              <w:t xml:space="preserve">alert </w:t>
            </w:r>
            <w:r w:rsidR="0003229D">
              <w:rPr>
                <w:rFonts w:ascii="Arial" w:hAnsi="Arial" w:cs="Arial"/>
                <w:sz w:val="20"/>
              </w:rPr>
              <w:t>notifications</w:t>
            </w:r>
            <w:r w:rsidR="0003229D" w:rsidRPr="00971888">
              <w:rPr>
                <w:rFonts w:ascii="Arial" w:hAnsi="Arial" w:cs="Arial"/>
                <w:sz w:val="20"/>
              </w:rPr>
              <w:t xml:space="preserve"> </w:t>
            </w:r>
            <w:r w:rsidRPr="00971888">
              <w:rPr>
                <w:rFonts w:ascii="Arial" w:hAnsi="Arial" w:cs="Arial"/>
                <w:sz w:val="20"/>
              </w:rPr>
              <w:t>to see which students are at-risk.</w:t>
            </w:r>
          </w:p>
        </w:tc>
        <w:tc>
          <w:tcPr>
            <w:tcW w:w="4318" w:type="dxa"/>
            <w:shd w:val="clear" w:color="auto" w:fill="E1F5F7"/>
            <w:tcMar>
              <w:top w:w="29" w:type="dxa"/>
              <w:left w:w="115" w:type="dxa"/>
              <w:bottom w:w="29" w:type="dxa"/>
              <w:right w:w="115" w:type="dxa"/>
            </w:tcMar>
          </w:tcPr>
          <w:p w14:paraId="33D9AE53" w14:textId="77777777" w:rsidR="00437136" w:rsidRPr="00971888" w:rsidRDefault="00437136"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410185E9" w14:textId="77777777" w:rsidR="00437136" w:rsidRPr="00971888" w:rsidRDefault="00437136" w:rsidP="00AD74E6">
            <w:pPr>
              <w:spacing w:line="276" w:lineRule="auto"/>
              <w:rPr>
                <w:rFonts w:ascii="Arial" w:hAnsi="Arial" w:cs="Arial"/>
                <w:sz w:val="20"/>
              </w:rPr>
            </w:pPr>
          </w:p>
        </w:tc>
      </w:tr>
      <w:tr w:rsidR="00437136" w:rsidRPr="00971888" w14:paraId="7FB1BC71" w14:textId="77777777" w:rsidTr="002420BA">
        <w:trPr>
          <w:cantSplit/>
          <w:trHeight w:val="1152"/>
        </w:trPr>
        <w:tc>
          <w:tcPr>
            <w:tcW w:w="4318" w:type="dxa"/>
            <w:shd w:val="clear" w:color="auto" w:fill="E1F5F7"/>
            <w:tcMar>
              <w:top w:w="29" w:type="dxa"/>
              <w:left w:w="115" w:type="dxa"/>
              <w:bottom w:w="29" w:type="dxa"/>
              <w:right w:w="115" w:type="dxa"/>
            </w:tcMar>
          </w:tcPr>
          <w:p w14:paraId="276F754B" w14:textId="73D863E9" w:rsidR="00437136" w:rsidRPr="00971888" w:rsidRDefault="00437136" w:rsidP="00AD74E6">
            <w:pPr>
              <w:pStyle w:val="ListParagraph"/>
              <w:numPr>
                <w:ilvl w:val="0"/>
                <w:numId w:val="17"/>
              </w:numPr>
              <w:spacing w:line="276" w:lineRule="auto"/>
              <w:ind w:left="360"/>
              <w:rPr>
                <w:rFonts w:ascii="Arial" w:hAnsi="Arial" w:cs="Arial"/>
                <w:sz w:val="20"/>
              </w:rPr>
            </w:pPr>
            <w:r w:rsidRPr="00971888">
              <w:rPr>
                <w:rFonts w:ascii="Arial" w:hAnsi="Arial" w:cs="Arial"/>
                <w:sz w:val="20"/>
              </w:rPr>
              <w:t>Guidelines for providing actionable predictive analytic data to advisors or other support service staff.</w:t>
            </w:r>
          </w:p>
        </w:tc>
        <w:tc>
          <w:tcPr>
            <w:tcW w:w="4318" w:type="dxa"/>
            <w:shd w:val="clear" w:color="auto" w:fill="E1F5F7"/>
            <w:tcMar>
              <w:top w:w="29" w:type="dxa"/>
              <w:left w:w="115" w:type="dxa"/>
              <w:bottom w:w="29" w:type="dxa"/>
              <w:right w:w="115" w:type="dxa"/>
            </w:tcMar>
          </w:tcPr>
          <w:p w14:paraId="79F380A1" w14:textId="77777777" w:rsidR="00437136" w:rsidRPr="00971888" w:rsidRDefault="00437136"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0D9A9E25" w14:textId="77777777" w:rsidR="00437136" w:rsidRPr="00971888" w:rsidRDefault="00437136" w:rsidP="00AD74E6">
            <w:pPr>
              <w:spacing w:line="276" w:lineRule="auto"/>
              <w:rPr>
                <w:rFonts w:ascii="Arial" w:hAnsi="Arial" w:cs="Arial"/>
                <w:sz w:val="20"/>
              </w:rPr>
            </w:pPr>
          </w:p>
        </w:tc>
      </w:tr>
      <w:tr w:rsidR="00437136" w:rsidRPr="00971888" w14:paraId="63B5C3B1" w14:textId="77777777" w:rsidTr="002420BA">
        <w:trPr>
          <w:cantSplit/>
          <w:trHeight w:val="1152"/>
        </w:trPr>
        <w:tc>
          <w:tcPr>
            <w:tcW w:w="4318" w:type="dxa"/>
            <w:tcBorders>
              <w:bottom w:val="single" w:sz="4" w:space="0" w:color="auto"/>
            </w:tcBorders>
            <w:shd w:val="clear" w:color="auto" w:fill="E1F5F7"/>
            <w:tcMar>
              <w:top w:w="29" w:type="dxa"/>
              <w:left w:w="115" w:type="dxa"/>
              <w:bottom w:w="29" w:type="dxa"/>
              <w:right w:w="115" w:type="dxa"/>
            </w:tcMar>
          </w:tcPr>
          <w:p w14:paraId="1AC86BDC" w14:textId="015DEED8" w:rsidR="00437136" w:rsidRPr="00971888" w:rsidRDefault="00437136" w:rsidP="003D452D">
            <w:pPr>
              <w:pStyle w:val="ListParagraph"/>
              <w:numPr>
                <w:ilvl w:val="0"/>
                <w:numId w:val="17"/>
              </w:numPr>
              <w:spacing w:line="276" w:lineRule="auto"/>
              <w:ind w:left="360"/>
              <w:rPr>
                <w:rFonts w:ascii="Arial" w:hAnsi="Arial" w:cs="Arial"/>
                <w:sz w:val="20"/>
              </w:rPr>
            </w:pPr>
            <w:r w:rsidRPr="00971888">
              <w:rPr>
                <w:rFonts w:ascii="Arial" w:hAnsi="Arial" w:cs="Arial"/>
                <w:sz w:val="20"/>
              </w:rPr>
              <w:t xml:space="preserve">Guidelines for </w:t>
            </w:r>
            <w:r w:rsidR="003D452D">
              <w:rPr>
                <w:rFonts w:ascii="Arial" w:hAnsi="Arial" w:cs="Arial"/>
                <w:sz w:val="20"/>
              </w:rPr>
              <w:t>using</w:t>
            </w:r>
            <w:r w:rsidR="003D452D" w:rsidRPr="00971888">
              <w:rPr>
                <w:rFonts w:ascii="Arial" w:hAnsi="Arial" w:cs="Arial"/>
                <w:sz w:val="20"/>
              </w:rPr>
              <w:t xml:space="preserve"> </w:t>
            </w:r>
            <w:r w:rsidRPr="00971888">
              <w:rPr>
                <w:rFonts w:ascii="Arial" w:hAnsi="Arial" w:cs="Arial"/>
                <w:sz w:val="20"/>
              </w:rPr>
              <w:t xml:space="preserve">predictive analytic tools to see which students are identified as at-risk. </w:t>
            </w:r>
          </w:p>
        </w:tc>
        <w:tc>
          <w:tcPr>
            <w:tcW w:w="4318" w:type="dxa"/>
            <w:tcBorders>
              <w:bottom w:val="single" w:sz="4" w:space="0" w:color="auto"/>
            </w:tcBorders>
            <w:shd w:val="clear" w:color="auto" w:fill="E1F5F7"/>
            <w:tcMar>
              <w:top w:w="29" w:type="dxa"/>
              <w:left w:w="115" w:type="dxa"/>
              <w:bottom w:w="29" w:type="dxa"/>
              <w:right w:w="115" w:type="dxa"/>
            </w:tcMar>
          </w:tcPr>
          <w:p w14:paraId="15DEA96C" w14:textId="77777777" w:rsidR="00437136" w:rsidRPr="00971888" w:rsidRDefault="00437136" w:rsidP="00AD74E6">
            <w:pPr>
              <w:spacing w:line="276" w:lineRule="auto"/>
              <w:rPr>
                <w:rFonts w:ascii="Arial" w:hAnsi="Arial" w:cs="Arial"/>
                <w:sz w:val="20"/>
              </w:rPr>
            </w:pPr>
          </w:p>
        </w:tc>
        <w:tc>
          <w:tcPr>
            <w:tcW w:w="4318" w:type="dxa"/>
            <w:tcBorders>
              <w:bottom w:val="single" w:sz="4" w:space="0" w:color="auto"/>
            </w:tcBorders>
            <w:shd w:val="clear" w:color="auto" w:fill="E1F5F7"/>
            <w:tcMar>
              <w:top w:w="29" w:type="dxa"/>
              <w:left w:w="115" w:type="dxa"/>
              <w:bottom w:w="29" w:type="dxa"/>
              <w:right w:w="115" w:type="dxa"/>
            </w:tcMar>
          </w:tcPr>
          <w:p w14:paraId="1A164730" w14:textId="77777777" w:rsidR="00437136" w:rsidRPr="00971888" w:rsidRDefault="00437136" w:rsidP="00AD74E6">
            <w:pPr>
              <w:spacing w:line="276" w:lineRule="auto"/>
              <w:rPr>
                <w:rFonts w:ascii="Arial" w:hAnsi="Arial" w:cs="Arial"/>
                <w:sz w:val="20"/>
              </w:rPr>
            </w:pPr>
          </w:p>
        </w:tc>
      </w:tr>
      <w:tr w:rsidR="00810D6A" w:rsidRPr="00971888" w14:paraId="609D44F6" w14:textId="77777777" w:rsidTr="002420BA">
        <w:trPr>
          <w:cantSplit/>
          <w:trHeight w:val="432"/>
        </w:trPr>
        <w:tc>
          <w:tcPr>
            <w:tcW w:w="4318" w:type="dxa"/>
            <w:shd w:val="clear" w:color="auto" w:fill="8AD6DE"/>
            <w:tcMar>
              <w:top w:w="29" w:type="dxa"/>
              <w:left w:w="115" w:type="dxa"/>
              <w:bottom w:w="29" w:type="dxa"/>
              <w:right w:w="115" w:type="dxa"/>
            </w:tcMar>
            <w:vAlign w:val="center"/>
          </w:tcPr>
          <w:p w14:paraId="07AE1687" w14:textId="0F826439" w:rsidR="00810D6A" w:rsidRPr="00971888" w:rsidRDefault="00810D6A" w:rsidP="002420BA">
            <w:pPr>
              <w:keepNext/>
              <w:rPr>
                <w:rFonts w:ascii="Arial" w:hAnsi="Arial" w:cs="Arial"/>
                <w:b/>
                <w:sz w:val="20"/>
              </w:rPr>
            </w:pPr>
            <w:r w:rsidRPr="00971888">
              <w:rPr>
                <w:rFonts w:ascii="Arial" w:hAnsi="Arial" w:cs="Arial"/>
                <w:b/>
                <w:sz w:val="20"/>
              </w:rPr>
              <w:t>Student Analytics</w:t>
            </w:r>
            <w:r w:rsidR="00941245">
              <w:rPr>
                <w:rFonts w:ascii="Arial" w:hAnsi="Arial" w:cs="Arial"/>
                <w:b/>
                <w:sz w:val="20"/>
              </w:rPr>
              <w:t>—</w:t>
            </w:r>
            <w:r w:rsidRPr="00971888">
              <w:rPr>
                <w:rFonts w:ascii="Arial" w:hAnsi="Arial" w:cs="Arial"/>
                <w:b/>
                <w:sz w:val="20"/>
              </w:rPr>
              <w:t>Early Interventions</w:t>
            </w:r>
          </w:p>
        </w:tc>
        <w:tc>
          <w:tcPr>
            <w:tcW w:w="4318" w:type="dxa"/>
            <w:shd w:val="clear" w:color="auto" w:fill="8AD6DE"/>
            <w:tcMar>
              <w:top w:w="29" w:type="dxa"/>
              <w:left w:w="115" w:type="dxa"/>
              <w:bottom w:w="29" w:type="dxa"/>
              <w:right w:w="115" w:type="dxa"/>
            </w:tcMar>
            <w:vAlign w:val="center"/>
          </w:tcPr>
          <w:p w14:paraId="3CA2DE5C" w14:textId="77777777" w:rsidR="00810D6A" w:rsidRPr="00971888" w:rsidRDefault="00810D6A" w:rsidP="002420BA">
            <w:pPr>
              <w:keepNext/>
              <w:rPr>
                <w:rFonts w:ascii="Arial" w:hAnsi="Arial" w:cs="Arial"/>
                <w:b/>
                <w:sz w:val="20"/>
              </w:rPr>
            </w:pPr>
          </w:p>
        </w:tc>
        <w:tc>
          <w:tcPr>
            <w:tcW w:w="4318" w:type="dxa"/>
            <w:shd w:val="clear" w:color="auto" w:fill="8AD6DE"/>
            <w:tcMar>
              <w:top w:w="29" w:type="dxa"/>
              <w:left w:w="115" w:type="dxa"/>
              <w:bottom w:w="29" w:type="dxa"/>
              <w:right w:w="115" w:type="dxa"/>
            </w:tcMar>
            <w:vAlign w:val="center"/>
          </w:tcPr>
          <w:p w14:paraId="4F39346E" w14:textId="77777777" w:rsidR="00810D6A" w:rsidRPr="00971888" w:rsidRDefault="00810D6A" w:rsidP="002420BA">
            <w:pPr>
              <w:keepNext/>
              <w:rPr>
                <w:rFonts w:ascii="Arial" w:hAnsi="Arial" w:cs="Arial"/>
                <w:b/>
                <w:sz w:val="20"/>
              </w:rPr>
            </w:pPr>
          </w:p>
        </w:tc>
      </w:tr>
      <w:tr w:rsidR="00810D6A" w:rsidRPr="00971888" w14:paraId="72DD24AE" w14:textId="77777777" w:rsidTr="002420BA">
        <w:trPr>
          <w:cantSplit/>
          <w:trHeight w:val="1152"/>
        </w:trPr>
        <w:tc>
          <w:tcPr>
            <w:tcW w:w="4318" w:type="dxa"/>
            <w:shd w:val="clear" w:color="auto" w:fill="E1F5F7"/>
            <w:tcMar>
              <w:top w:w="29" w:type="dxa"/>
              <w:left w:w="115" w:type="dxa"/>
              <w:bottom w:w="29" w:type="dxa"/>
              <w:right w:w="115" w:type="dxa"/>
            </w:tcMar>
          </w:tcPr>
          <w:p w14:paraId="63B898EE" w14:textId="184B9E66" w:rsidR="00810D6A" w:rsidRPr="00971888" w:rsidRDefault="00810D6A" w:rsidP="000545AD">
            <w:pPr>
              <w:pStyle w:val="ListParagraph"/>
              <w:numPr>
                <w:ilvl w:val="0"/>
                <w:numId w:val="18"/>
              </w:numPr>
              <w:spacing w:line="276" w:lineRule="auto"/>
              <w:ind w:left="360"/>
              <w:rPr>
                <w:rFonts w:ascii="Arial" w:hAnsi="Arial" w:cs="Arial"/>
                <w:sz w:val="20"/>
              </w:rPr>
            </w:pPr>
            <w:r w:rsidRPr="00971888">
              <w:rPr>
                <w:rFonts w:ascii="Arial" w:hAnsi="Arial" w:cs="Arial"/>
                <w:sz w:val="20"/>
              </w:rPr>
              <w:t xml:space="preserve">Guidelines for ensuring that all at-risk students interact with advising or other support services. </w:t>
            </w:r>
          </w:p>
        </w:tc>
        <w:tc>
          <w:tcPr>
            <w:tcW w:w="4318" w:type="dxa"/>
            <w:shd w:val="clear" w:color="auto" w:fill="E1F5F7"/>
            <w:tcMar>
              <w:top w:w="29" w:type="dxa"/>
              <w:left w:w="115" w:type="dxa"/>
              <w:bottom w:w="29" w:type="dxa"/>
              <w:right w:w="115" w:type="dxa"/>
            </w:tcMar>
          </w:tcPr>
          <w:p w14:paraId="3BCFCB23" w14:textId="77777777" w:rsidR="00810D6A" w:rsidRPr="00971888" w:rsidRDefault="00810D6A"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2DB0CE0A" w14:textId="77777777" w:rsidR="00810D6A" w:rsidRPr="00971888" w:rsidRDefault="00810D6A" w:rsidP="00AD74E6">
            <w:pPr>
              <w:spacing w:line="276" w:lineRule="auto"/>
              <w:rPr>
                <w:rFonts w:ascii="Arial" w:hAnsi="Arial" w:cs="Arial"/>
                <w:sz w:val="20"/>
              </w:rPr>
            </w:pPr>
          </w:p>
        </w:tc>
      </w:tr>
      <w:tr w:rsidR="00810D6A" w:rsidRPr="00971888" w14:paraId="0FA1DB88" w14:textId="77777777" w:rsidTr="002420BA">
        <w:trPr>
          <w:cantSplit/>
          <w:trHeight w:val="1152"/>
        </w:trPr>
        <w:tc>
          <w:tcPr>
            <w:tcW w:w="4318" w:type="dxa"/>
            <w:shd w:val="clear" w:color="auto" w:fill="E1F5F7"/>
            <w:tcMar>
              <w:top w:w="29" w:type="dxa"/>
              <w:left w:w="115" w:type="dxa"/>
              <w:bottom w:w="29" w:type="dxa"/>
              <w:right w:w="115" w:type="dxa"/>
            </w:tcMar>
          </w:tcPr>
          <w:p w14:paraId="4CFAD084" w14:textId="66FD72F4" w:rsidR="00810D6A" w:rsidRPr="00971888" w:rsidRDefault="00810D6A" w:rsidP="004129CC">
            <w:pPr>
              <w:pStyle w:val="ListParagraph"/>
              <w:numPr>
                <w:ilvl w:val="0"/>
                <w:numId w:val="18"/>
              </w:numPr>
              <w:spacing w:line="276" w:lineRule="auto"/>
              <w:ind w:left="360"/>
              <w:rPr>
                <w:rFonts w:ascii="Arial" w:hAnsi="Arial" w:cs="Arial"/>
                <w:sz w:val="20"/>
              </w:rPr>
            </w:pPr>
            <w:r w:rsidRPr="00971888">
              <w:rPr>
                <w:rFonts w:ascii="Arial" w:hAnsi="Arial" w:cs="Arial"/>
                <w:sz w:val="20"/>
              </w:rPr>
              <w:t xml:space="preserve">Guidelines for </w:t>
            </w:r>
            <w:r w:rsidR="004129CC">
              <w:rPr>
                <w:rFonts w:ascii="Arial" w:hAnsi="Arial" w:cs="Arial"/>
                <w:sz w:val="20"/>
              </w:rPr>
              <w:t>intervening with students</w:t>
            </w:r>
            <w:r w:rsidRPr="00971888">
              <w:rPr>
                <w:rFonts w:ascii="Arial" w:hAnsi="Arial" w:cs="Arial"/>
                <w:sz w:val="20"/>
              </w:rPr>
              <w:t xml:space="preserve"> when informed </w:t>
            </w:r>
            <w:r w:rsidR="004129CC">
              <w:rPr>
                <w:rFonts w:ascii="Arial" w:hAnsi="Arial" w:cs="Arial"/>
                <w:sz w:val="20"/>
              </w:rPr>
              <w:t>that they are deemed at-risk</w:t>
            </w:r>
            <w:r w:rsidRPr="00971888">
              <w:rPr>
                <w:rFonts w:ascii="Arial" w:hAnsi="Arial" w:cs="Arial"/>
                <w:sz w:val="20"/>
              </w:rPr>
              <w:t>.</w:t>
            </w:r>
          </w:p>
        </w:tc>
        <w:tc>
          <w:tcPr>
            <w:tcW w:w="4318" w:type="dxa"/>
            <w:shd w:val="clear" w:color="auto" w:fill="E1F5F7"/>
            <w:tcMar>
              <w:top w:w="29" w:type="dxa"/>
              <w:left w:w="115" w:type="dxa"/>
              <w:bottom w:w="29" w:type="dxa"/>
              <w:right w:w="115" w:type="dxa"/>
            </w:tcMar>
          </w:tcPr>
          <w:p w14:paraId="4D1E33AA" w14:textId="77777777" w:rsidR="00810D6A" w:rsidRPr="00971888" w:rsidRDefault="00810D6A"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1AB0E730" w14:textId="77777777" w:rsidR="00810D6A" w:rsidRPr="00971888" w:rsidRDefault="00810D6A" w:rsidP="00AD74E6">
            <w:pPr>
              <w:spacing w:line="276" w:lineRule="auto"/>
              <w:rPr>
                <w:rFonts w:ascii="Arial" w:hAnsi="Arial" w:cs="Arial"/>
                <w:sz w:val="20"/>
              </w:rPr>
            </w:pPr>
          </w:p>
        </w:tc>
      </w:tr>
      <w:tr w:rsidR="00810D6A" w:rsidRPr="00971888" w14:paraId="12CF564F" w14:textId="77777777" w:rsidTr="002420BA">
        <w:trPr>
          <w:cantSplit/>
          <w:trHeight w:val="1152"/>
        </w:trPr>
        <w:tc>
          <w:tcPr>
            <w:tcW w:w="4318" w:type="dxa"/>
            <w:shd w:val="clear" w:color="auto" w:fill="E1F5F7"/>
            <w:tcMar>
              <w:top w:w="29" w:type="dxa"/>
              <w:left w:w="115" w:type="dxa"/>
              <w:bottom w:w="29" w:type="dxa"/>
              <w:right w:w="115" w:type="dxa"/>
            </w:tcMar>
          </w:tcPr>
          <w:p w14:paraId="16F3C43A" w14:textId="242FDF92" w:rsidR="00810D6A" w:rsidRPr="00971888" w:rsidRDefault="00810D6A" w:rsidP="000545AD">
            <w:pPr>
              <w:pStyle w:val="ListParagraph"/>
              <w:numPr>
                <w:ilvl w:val="0"/>
                <w:numId w:val="18"/>
              </w:numPr>
              <w:spacing w:line="276" w:lineRule="auto"/>
              <w:ind w:left="360"/>
              <w:rPr>
                <w:rFonts w:ascii="Arial" w:hAnsi="Arial" w:cs="Arial"/>
                <w:sz w:val="20"/>
              </w:rPr>
            </w:pPr>
            <w:r w:rsidRPr="00971888">
              <w:rPr>
                <w:rFonts w:ascii="Arial" w:hAnsi="Arial" w:cs="Arial"/>
                <w:sz w:val="20"/>
              </w:rPr>
              <w:t>Guidelines for alert</w:t>
            </w:r>
            <w:r w:rsidR="0005775C">
              <w:rPr>
                <w:rFonts w:ascii="Arial" w:hAnsi="Arial" w:cs="Arial"/>
                <w:sz w:val="20"/>
              </w:rPr>
              <w:t>ing</w:t>
            </w:r>
            <w:r w:rsidRPr="00971888">
              <w:rPr>
                <w:rFonts w:ascii="Arial" w:hAnsi="Arial" w:cs="Arial"/>
                <w:sz w:val="20"/>
              </w:rPr>
              <w:t xml:space="preserve"> students when they are at risk of falling off </w:t>
            </w:r>
            <w:r w:rsidR="0005775C">
              <w:rPr>
                <w:rFonts w:ascii="Arial" w:hAnsi="Arial" w:cs="Arial"/>
                <w:sz w:val="20"/>
              </w:rPr>
              <w:t xml:space="preserve">their </w:t>
            </w:r>
            <w:r w:rsidRPr="00971888">
              <w:rPr>
                <w:rFonts w:ascii="Arial" w:hAnsi="Arial" w:cs="Arial"/>
                <w:sz w:val="20"/>
              </w:rPr>
              <w:t>degree plan.</w:t>
            </w:r>
          </w:p>
        </w:tc>
        <w:tc>
          <w:tcPr>
            <w:tcW w:w="4318" w:type="dxa"/>
            <w:shd w:val="clear" w:color="auto" w:fill="E1F5F7"/>
            <w:tcMar>
              <w:top w:w="29" w:type="dxa"/>
              <w:left w:w="115" w:type="dxa"/>
              <w:bottom w:w="29" w:type="dxa"/>
              <w:right w:w="115" w:type="dxa"/>
            </w:tcMar>
          </w:tcPr>
          <w:p w14:paraId="20BBA955" w14:textId="77777777" w:rsidR="00810D6A" w:rsidRPr="00971888" w:rsidRDefault="00810D6A"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5A5BE790" w14:textId="77777777" w:rsidR="00810D6A" w:rsidRPr="00971888" w:rsidRDefault="00810D6A" w:rsidP="00AD74E6">
            <w:pPr>
              <w:spacing w:line="276" w:lineRule="auto"/>
              <w:rPr>
                <w:rFonts w:ascii="Arial" w:hAnsi="Arial" w:cs="Arial"/>
                <w:sz w:val="20"/>
              </w:rPr>
            </w:pPr>
          </w:p>
        </w:tc>
      </w:tr>
      <w:tr w:rsidR="00810D6A" w:rsidRPr="00971888" w14:paraId="300D126D" w14:textId="77777777" w:rsidTr="002420BA">
        <w:trPr>
          <w:cantSplit/>
          <w:trHeight w:val="1152"/>
        </w:trPr>
        <w:tc>
          <w:tcPr>
            <w:tcW w:w="4318" w:type="dxa"/>
            <w:tcBorders>
              <w:bottom w:val="single" w:sz="4" w:space="0" w:color="auto"/>
            </w:tcBorders>
            <w:shd w:val="clear" w:color="auto" w:fill="E1F5F7"/>
            <w:tcMar>
              <w:top w:w="29" w:type="dxa"/>
              <w:left w:w="115" w:type="dxa"/>
              <w:bottom w:w="29" w:type="dxa"/>
              <w:right w:w="115" w:type="dxa"/>
            </w:tcMar>
          </w:tcPr>
          <w:p w14:paraId="6BBC33B7" w14:textId="637A677C" w:rsidR="00810D6A" w:rsidRPr="00971888" w:rsidRDefault="00810D6A" w:rsidP="00AD74E6">
            <w:pPr>
              <w:pStyle w:val="ListParagraph"/>
              <w:numPr>
                <w:ilvl w:val="0"/>
                <w:numId w:val="18"/>
              </w:numPr>
              <w:spacing w:line="276" w:lineRule="auto"/>
              <w:ind w:left="360"/>
              <w:rPr>
                <w:rFonts w:ascii="Arial" w:hAnsi="Arial" w:cs="Arial"/>
                <w:sz w:val="20"/>
              </w:rPr>
            </w:pPr>
            <w:r w:rsidRPr="00971888">
              <w:rPr>
                <w:rFonts w:ascii="Arial" w:hAnsi="Arial" w:cs="Arial"/>
                <w:sz w:val="20"/>
              </w:rPr>
              <w:t>Guidelines for differentiating intervention</w:t>
            </w:r>
            <w:r w:rsidR="0005775C">
              <w:rPr>
                <w:rFonts w:ascii="Arial" w:hAnsi="Arial" w:cs="Arial"/>
                <w:sz w:val="20"/>
              </w:rPr>
              <w:t xml:space="preserve"> strategies</w:t>
            </w:r>
            <w:r w:rsidRPr="00971888">
              <w:rPr>
                <w:rFonts w:ascii="Arial" w:hAnsi="Arial" w:cs="Arial"/>
                <w:sz w:val="20"/>
              </w:rPr>
              <w:t xml:space="preserve"> based on risk criteria (e.g.</w:t>
            </w:r>
            <w:r w:rsidR="004129CC">
              <w:rPr>
                <w:rFonts w:ascii="Arial" w:hAnsi="Arial" w:cs="Arial"/>
                <w:sz w:val="20"/>
              </w:rPr>
              <w:t>,</w:t>
            </w:r>
            <w:r w:rsidRPr="00971888">
              <w:rPr>
                <w:rFonts w:ascii="Arial" w:hAnsi="Arial" w:cs="Arial"/>
                <w:sz w:val="20"/>
              </w:rPr>
              <w:t xml:space="preserve"> </w:t>
            </w:r>
            <w:r w:rsidR="000545AD">
              <w:rPr>
                <w:rFonts w:ascii="Arial" w:hAnsi="Arial" w:cs="Arial"/>
                <w:sz w:val="20"/>
              </w:rPr>
              <w:t xml:space="preserve">the </w:t>
            </w:r>
            <w:r w:rsidRPr="00971888">
              <w:rPr>
                <w:rFonts w:ascii="Arial" w:hAnsi="Arial" w:cs="Arial"/>
                <w:sz w:val="20"/>
              </w:rPr>
              <w:t xml:space="preserve">number of flags that students receive). </w:t>
            </w:r>
          </w:p>
        </w:tc>
        <w:tc>
          <w:tcPr>
            <w:tcW w:w="4318" w:type="dxa"/>
            <w:tcBorders>
              <w:bottom w:val="single" w:sz="4" w:space="0" w:color="auto"/>
            </w:tcBorders>
            <w:shd w:val="clear" w:color="auto" w:fill="E1F5F7"/>
            <w:tcMar>
              <w:top w:w="29" w:type="dxa"/>
              <w:left w:w="115" w:type="dxa"/>
              <w:bottom w:w="29" w:type="dxa"/>
              <w:right w:w="115" w:type="dxa"/>
            </w:tcMar>
          </w:tcPr>
          <w:p w14:paraId="2E18ECA4" w14:textId="77777777" w:rsidR="00810D6A" w:rsidRPr="00971888" w:rsidRDefault="00810D6A" w:rsidP="00AD74E6">
            <w:pPr>
              <w:spacing w:line="276" w:lineRule="auto"/>
              <w:rPr>
                <w:rFonts w:ascii="Arial" w:hAnsi="Arial" w:cs="Arial"/>
                <w:sz w:val="20"/>
              </w:rPr>
            </w:pPr>
          </w:p>
        </w:tc>
        <w:tc>
          <w:tcPr>
            <w:tcW w:w="4318" w:type="dxa"/>
            <w:tcBorders>
              <w:bottom w:val="single" w:sz="4" w:space="0" w:color="auto"/>
            </w:tcBorders>
            <w:shd w:val="clear" w:color="auto" w:fill="E1F5F7"/>
            <w:tcMar>
              <w:top w:w="29" w:type="dxa"/>
              <w:left w:w="115" w:type="dxa"/>
              <w:bottom w:w="29" w:type="dxa"/>
              <w:right w:w="115" w:type="dxa"/>
            </w:tcMar>
          </w:tcPr>
          <w:p w14:paraId="0D3B1E7B" w14:textId="77777777" w:rsidR="00810D6A" w:rsidRPr="00971888" w:rsidRDefault="00810D6A" w:rsidP="00AD74E6">
            <w:pPr>
              <w:spacing w:line="276" w:lineRule="auto"/>
              <w:rPr>
                <w:rFonts w:ascii="Arial" w:hAnsi="Arial" w:cs="Arial"/>
                <w:sz w:val="20"/>
              </w:rPr>
            </w:pPr>
          </w:p>
        </w:tc>
      </w:tr>
      <w:tr w:rsidR="00810D6A" w:rsidRPr="00971888" w14:paraId="141681E4" w14:textId="77777777" w:rsidTr="002420BA">
        <w:trPr>
          <w:cantSplit/>
          <w:trHeight w:val="432"/>
        </w:trPr>
        <w:tc>
          <w:tcPr>
            <w:tcW w:w="4318" w:type="dxa"/>
            <w:shd w:val="clear" w:color="auto" w:fill="8AD6DE"/>
            <w:tcMar>
              <w:top w:w="29" w:type="dxa"/>
              <w:left w:w="115" w:type="dxa"/>
              <w:bottom w:w="29" w:type="dxa"/>
              <w:right w:w="115" w:type="dxa"/>
            </w:tcMar>
            <w:vAlign w:val="center"/>
          </w:tcPr>
          <w:p w14:paraId="01C76C2A" w14:textId="51763E71" w:rsidR="00810D6A" w:rsidRPr="00971888" w:rsidRDefault="00810D6A" w:rsidP="002420BA">
            <w:pPr>
              <w:keepNext/>
              <w:rPr>
                <w:rFonts w:ascii="Arial" w:hAnsi="Arial" w:cs="Arial"/>
                <w:b/>
                <w:sz w:val="20"/>
              </w:rPr>
            </w:pPr>
            <w:r w:rsidRPr="00971888">
              <w:rPr>
                <w:rFonts w:ascii="Arial" w:hAnsi="Arial" w:cs="Arial"/>
                <w:b/>
                <w:sz w:val="20"/>
              </w:rPr>
              <w:t>General Advising</w:t>
            </w:r>
          </w:p>
        </w:tc>
        <w:tc>
          <w:tcPr>
            <w:tcW w:w="4318" w:type="dxa"/>
            <w:shd w:val="clear" w:color="auto" w:fill="8AD6DE"/>
            <w:tcMar>
              <w:top w:w="29" w:type="dxa"/>
              <w:left w:w="115" w:type="dxa"/>
              <w:bottom w:w="29" w:type="dxa"/>
              <w:right w:w="115" w:type="dxa"/>
            </w:tcMar>
            <w:vAlign w:val="center"/>
          </w:tcPr>
          <w:p w14:paraId="5A8D2F7E" w14:textId="77777777" w:rsidR="00810D6A" w:rsidRPr="00971888" w:rsidRDefault="00810D6A" w:rsidP="002420BA">
            <w:pPr>
              <w:keepNext/>
              <w:rPr>
                <w:rFonts w:ascii="Arial" w:hAnsi="Arial" w:cs="Arial"/>
                <w:b/>
                <w:sz w:val="20"/>
              </w:rPr>
            </w:pPr>
          </w:p>
        </w:tc>
        <w:tc>
          <w:tcPr>
            <w:tcW w:w="4318" w:type="dxa"/>
            <w:shd w:val="clear" w:color="auto" w:fill="8AD6DE"/>
            <w:tcMar>
              <w:top w:w="29" w:type="dxa"/>
              <w:left w:w="115" w:type="dxa"/>
              <w:bottom w:w="29" w:type="dxa"/>
              <w:right w:w="115" w:type="dxa"/>
            </w:tcMar>
            <w:vAlign w:val="center"/>
          </w:tcPr>
          <w:p w14:paraId="7563E35E" w14:textId="77777777" w:rsidR="00810D6A" w:rsidRPr="00971888" w:rsidRDefault="00810D6A" w:rsidP="002420BA">
            <w:pPr>
              <w:keepNext/>
              <w:rPr>
                <w:rFonts w:ascii="Arial" w:hAnsi="Arial" w:cs="Arial"/>
                <w:b/>
                <w:sz w:val="20"/>
              </w:rPr>
            </w:pPr>
          </w:p>
        </w:tc>
      </w:tr>
      <w:tr w:rsidR="00810D6A" w:rsidRPr="00971888" w14:paraId="374EB3A3" w14:textId="77777777" w:rsidTr="002420BA">
        <w:trPr>
          <w:cantSplit/>
          <w:trHeight w:val="1152"/>
        </w:trPr>
        <w:tc>
          <w:tcPr>
            <w:tcW w:w="4318" w:type="dxa"/>
            <w:shd w:val="clear" w:color="auto" w:fill="E1F5F7"/>
            <w:tcMar>
              <w:top w:w="29" w:type="dxa"/>
              <w:left w:w="115" w:type="dxa"/>
              <w:bottom w:w="29" w:type="dxa"/>
              <w:right w:w="115" w:type="dxa"/>
            </w:tcMar>
          </w:tcPr>
          <w:p w14:paraId="76AF540A" w14:textId="3BE160A7" w:rsidR="00810D6A" w:rsidRPr="00971888" w:rsidRDefault="00810D6A" w:rsidP="0005775C">
            <w:pPr>
              <w:pStyle w:val="ListParagraph"/>
              <w:numPr>
                <w:ilvl w:val="0"/>
                <w:numId w:val="19"/>
              </w:numPr>
              <w:spacing w:line="276" w:lineRule="auto"/>
              <w:ind w:left="360"/>
              <w:rPr>
                <w:rFonts w:ascii="Arial" w:hAnsi="Arial" w:cs="Arial"/>
                <w:sz w:val="20"/>
              </w:rPr>
            </w:pPr>
            <w:r w:rsidRPr="00971888">
              <w:rPr>
                <w:rFonts w:ascii="Arial" w:hAnsi="Arial" w:cs="Arial"/>
                <w:sz w:val="20"/>
              </w:rPr>
              <w:t xml:space="preserve">Guidelines for </w:t>
            </w:r>
            <w:r w:rsidR="0005775C">
              <w:rPr>
                <w:rFonts w:ascii="Arial" w:hAnsi="Arial" w:cs="Arial"/>
                <w:sz w:val="20"/>
              </w:rPr>
              <w:t>recording</w:t>
            </w:r>
            <w:r w:rsidRPr="00971888">
              <w:rPr>
                <w:rFonts w:ascii="Arial" w:hAnsi="Arial" w:cs="Arial"/>
                <w:sz w:val="20"/>
              </w:rPr>
              <w:t xml:space="preserve"> advising notes.</w:t>
            </w:r>
          </w:p>
        </w:tc>
        <w:tc>
          <w:tcPr>
            <w:tcW w:w="4318" w:type="dxa"/>
            <w:shd w:val="clear" w:color="auto" w:fill="E1F5F7"/>
            <w:tcMar>
              <w:top w:w="29" w:type="dxa"/>
              <w:left w:w="115" w:type="dxa"/>
              <w:bottom w:w="29" w:type="dxa"/>
              <w:right w:w="115" w:type="dxa"/>
            </w:tcMar>
          </w:tcPr>
          <w:p w14:paraId="3F37F4DA" w14:textId="77777777" w:rsidR="00810D6A" w:rsidRPr="00971888" w:rsidRDefault="00810D6A"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60B9145A" w14:textId="77777777" w:rsidR="00810D6A" w:rsidRPr="00971888" w:rsidRDefault="00810D6A" w:rsidP="00AD74E6">
            <w:pPr>
              <w:spacing w:line="276" w:lineRule="auto"/>
              <w:rPr>
                <w:rFonts w:ascii="Arial" w:hAnsi="Arial" w:cs="Arial"/>
                <w:sz w:val="20"/>
              </w:rPr>
            </w:pPr>
          </w:p>
        </w:tc>
      </w:tr>
      <w:tr w:rsidR="00810D6A" w:rsidRPr="00971888" w14:paraId="6E4B49B0" w14:textId="77777777" w:rsidTr="002420BA">
        <w:trPr>
          <w:cantSplit/>
          <w:trHeight w:val="1152"/>
        </w:trPr>
        <w:tc>
          <w:tcPr>
            <w:tcW w:w="4318" w:type="dxa"/>
            <w:shd w:val="clear" w:color="auto" w:fill="E1F5F7"/>
            <w:tcMar>
              <w:top w:w="29" w:type="dxa"/>
              <w:left w:w="115" w:type="dxa"/>
              <w:bottom w:w="29" w:type="dxa"/>
              <w:right w:w="115" w:type="dxa"/>
            </w:tcMar>
          </w:tcPr>
          <w:p w14:paraId="7EB16368" w14:textId="70C1C787" w:rsidR="00810D6A" w:rsidRPr="00971888" w:rsidRDefault="00810D6A" w:rsidP="0005775C">
            <w:pPr>
              <w:pStyle w:val="ListParagraph"/>
              <w:numPr>
                <w:ilvl w:val="0"/>
                <w:numId w:val="19"/>
              </w:numPr>
              <w:spacing w:line="276" w:lineRule="auto"/>
              <w:ind w:left="360"/>
              <w:rPr>
                <w:rFonts w:ascii="Arial" w:hAnsi="Arial" w:cs="Arial"/>
                <w:sz w:val="20"/>
              </w:rPr>
            </w:pPr>
            <w:r w:rsidRPr="00971888">
              <w:rPr>
                <w:rFonts w:ascii="Arial" w:hAnsi="Arial" w:cs="Arial"/>
                <w:sz w:val="20"/>
              </w:rPr>
              <w:t xml:space="preserve">Guidelines for ensuring that advising and other support service staff have access </w:t>
            </w:r>
            <w:r w:rsidR="0005775C">
              <w:rPr>
                <w:rFonts w:ascii="Arial" w:hAnsi="Arial" w:cs="Arial"/>
                <w:sz w:val="20"/>
              </w:rPr>
              <w:t xml:space="preserve">to </w:t>
            </w:r>
            <w:r w:rsidRPr="00971888">
              <w:rPr>
                <w:rFonts w:ascii="Arial" w:hAnsi="Arial" w:cs="Arial"/>
                <w:sz w:val="20"/>
              </w:rPr>
              <w:t>up-to-date advising notes.</w:t>
            </w:r>
          </w:p>
        </w:tc>
        <w:tc>
          <w:tcPr>
            <w:tcW w:w="4318" w:type="dxa"/>
            <w:shd w:val="clear" w:color="auto" w:fill="E1F5F7"/>
            <w:tcMar>
              <w:top w:w="29" w:type="dxa"/>
              <w:left w:w="115" w:type="dxa"/>
              <w:bottom w:w="29" w:type="dxa"/>
              <w:right w:w="115" w:type="dxa"/>
            </w:tcMar>
          </w:tcPr>
          <w:p w14:paraId="763F7EAB" w14:textId="77777777" w:rsidR="00810D6A" w:rsidRPr="00971888" w:rsidRDefault="00810D6A"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7CEB69EB" w14:textId="77777777" w:rsidR="00810D6A" w:rsidRPr="00971888" w:rsidRDefault="00810D6A" w:rsidP="00AD74E6">
            <w:pPr>
              <w:spacing w:line="276" w:lineRule="auto"/>
              <w:rPr>
                <w:rFonts w:ascii="Arial" w:hAnsi="Arial" w:cs="Arial"/>
                <w:sz w:val="20"/>
              </w:rPr>
            </w:pPr>
          </w:p>
        </w:tc>
      </w:tr>
      <w:tr w:rsidR="00810D6A" w:rsidRPr="00971888" w14:paraId="6C7D82E2" w14:textId="77777777" w:rsidTr="002420BA">
        <w:trPr>
          <w:cantSplit/>
          <w:trHeight w:val="1152"/>
        </w:trPr>
        <w:tc>
          <w:tcPr>
            <w:tcW w:w="4318" w:type="dxa"/>
            <w:shd w:val="clear" w:color="auto" w:fill="E1F5F7"/>
            <w:tcMar>
              <w:top w:w="29" w:type="dxa"/>
              <w:left w:w="115" w:type="dxa"/>
              <w:bottom w:w="29" w:type="dxa"/>
              <w:right w:w="115" w:type="dxa"/>
            </w:tcMar>
          </w:tcPr>
          <w:p w14:paraId="67685B50" w14:textId="64A2F820" w:rsidR="00810D6A" w:rsidRPr="00971888" w:rsidRDefault="00810D6A" w:rsidP="00A110BA">
            <w:pPr>
              <w:pStyle w:val="ListParagraph"/>
              <w:numPr>
                <w:ilvl w:val="0"/>
                <w:numId w:val="19"/>
              </w:numPr>
              <w:spacing w:line="276" w:lineRule="auto"/>
              <w:ind w:left="360"/>
              <w:rPr>
                <w:rFonts w:ascii="Arial" w:hAnsi="Arial" w:cs="Arial"/>
                <w:sz w:val="20"/>
              </w:rPr>
            </w:pPr>
            <w:r w:rsidRPr="00971888">
              <w:rPr>
                <w:rFonts w:ascii="Arial" w:hAnsi="Arial" w:cs="Arial"/>
                <w:sz w:val="20"/>
              </w:rPr>
              <w:t xml:space="preserve">Guidelines for </w:t>
            </w:r>
            <w:r w:rsidR="0005775C">
              <w:rPr>
                <w:rFonts w:ascii="Arial" w:hAnsi="Arial" w:cs="Arial"/>
                <w:sz w:val="20"/>
              </w:rPr>
              <w:t xml:space="preserve">employing </w:t>
            </w:r>
            <w:r w:rsidRPr="00971888">
              <w:rPr>
                <w:rFonts w:ascii="Arial" w:hAnsi="Arial" w:cs="Arial"/>
                <w:sz w:val="20"/>
              </w:rPr>
              <w:t xml:space="preserve">advising pedagogy that promotes student learning in three categories </w:t>
            </w:r>
            <w:r w:rsidR="00A110BA">
              <w:rPr>
                <w:rFonts w:ascii="Arial" w:hAnsi="Arial" w:cs="Arial"/>
                <w:sz w:val="20"/>
              </w:rPr>
              <w:t>(</w:t>
            </w:r>
            <w:r w:rsidRPr="00971888">
              <w:rPr>
                <w:rFonts w:ascii="Arial" w:hAnsi="Arial" w:cs="Arial"/>
                <w:sz w:val="20"/>
              </w:rPr>
              <w:t>information, skills, and cognitive development</w:t>
            </w:r>
            <w:r w:rsidR="00A110BA">
              <w:rPr>
                <w:rFonts w:ascii="Arial" w:hAnsi="Arial" w:cs="Arial"/>
                <w:sz w:val="20"/>
              </w:rPr>
              <w:t>)</w:t>
            </w:r>
            <w:r w:rsidR="000545AD">
              <w:rPr>
                <w:rFonts w:ascii="Arial" w:hAnsi="Arial" w:cs="Arial"/>
                <w:sz w:val="20"/>
              </w:rPr>
              <w:t xml:space="preserve"> (Martin, 2007)</w:t>
            </w:r>
            <w:r w:rsidR="00A110BA">
              <w:rPr>
                <w:rFonts w:ascii="Arial" w:hAnsi="Arial" w:cs="Arial"/>
                <w:sz w:val="20"/>
              </w:rPr>
              <w:t xml:space="preserve"> and that provides affective support (</w:t>
            </w:r>
            <w:proofErr w:type="spellStart"/>
            <w:r w:rsidR="00A110BA">
              <w:rPr>
                <w:rFonts w:ascii="Arial" w:hAnsi="Arial" w:cs="Arial"/>
                <w:sz w:val="20"/>
              </w:rPr>
              <w:t>Tait</w:t>
            </w:r>
            <w:proofErr w:type="spellEnd"/>
            <w:r w:rsidR="00A110BA">
              <w:rPr>
                <w:rFonts w:ascii="Arial" w:hAnsi="Arial" w:cs="Arial"/>
                <w:sz w:val="20"/>
              </w:rPr>
              <w:t>, 2000)</w:t>
            </w:r>
            <w:r w:rsidRPr="00971888">
              <w:rPr>
                <w:rFonts w:ascii="Arial" w:hAnsi="Arial" w:cs="Arial"/>
                <w:sz w:val="20"/>
              </w:rPr>
              <w:t>.</w:t>
            </w:r>
          </w:p>
        </w:tc>
        <w:tc>
          <w:tcPr>
            <w:tcW w:w="4318" w:type="dxa"/>
            <w:shd w:val="clear" w:color="auto" w:fill="E1F5F7"/>
            <w:tcMar>
              <w:top w:w="29" w:type="dxa"/>
              <w:left w:w="115" w:type="dxa"/>
              <w:bottom w:w="29" w:type="dxa"/>
              <w:right w:w="115" w:type="dxa"/>
            </w:tcMar>
          </w:tcPr>
          <w:p w14:paraId="298400E1" w14:textId="77777777" w:rsidR="00810D6A" w:rsidRPr="00971888" w:rsidRDefault="00810D6A" w:rsidP="00AD74E6">
            <w:pPr>
              <w:spacing w:line="276" w:lineRule="auto"/>
              <w:rPr>
                <w:rFonts w:ascii="Arial" w:hAnsi="Arial" w:cs="Arial"/>
                <w:sz w:val="20"/>
              </w:rPr>
            </w:pPr>
          </w:p>
        </w:tc>
        <w:tc>
          <w:tcPr>
            <w:tcW w:w="4318" w:type="dxa"/>
            <w:shd w:val="clear" w:color="auto" w:fill="E1F5F7"/>
            <w:tcMar>
              <w:top w:w="29" w:type="dxa"/>
              <w:left w:w="115" w:type="dxa"/>
              <w:bottom w:w="29" w:type="dxa"/>
              <w:right w:w="115" w:type="dxa"/>
            </w:tcMar>
          </w:tcPr>
          <w:p w14:paraId="48227208" w14:textId="77777777" w:rsidR="00810D6A" w:rsidRPr="00971888" w:rsidRDefault="00810D6A" w:rsidP="00AD74E6">
            <w:pPr>
              <w:spacing w:line="276" w:lineRule="auto"/>
              <w:rPr>
                <w:rFonts w:ascii="Arial" w:hAnsi="Arial" w:cs="Arial"/>
                <w:sz w:val="20"/>
              </w:rPr>
            </w:pPr>
          </w:p>
        </w:tc>
      </w:tr>
    </w:tbl>
    <w:p w14:paraId="6315136E" w14:textId="7ECA7176" w:rsidR="00810D6A" w:rsidRPr="00971888" w:rsidRDefault="00810D6A">
      <w:pPr>
        <w:rPr>
          <w:rFonts w:ascii="Arial" w:hAnsi="Arial" w:cs="Arial"/>
        </w:rPr>
      </w:pPr>
      <w:r w:rsidRPr="00971888">
        <w:rPr>
          <w:rFonts w:ascii="Arial" w:hAnsi="Arial" w:cs="Arial"/>
        </w:rPr>
        <w:br w:type="page"/>
      </w:r>
    </w:p>
    <w:p w14:paraId="376FB6D3" w14:textId="53C59956" w:rsidR="0034330F" w:rsidRPr="00AD74E6" w:rsidRDefault="00810D6A" w:rsidP="00085C46">
      <w:pPr>
        <w:rPr>
          <w:rFonts w:ascii="Arial" w:hAnsi="Arial" w:cs="Arial"/>
          <w:b/>
          <w:sz w:val="28"/>
        </w:rPr>
      </w:pPr>
      <w:r w:rsidRPr="00AD74E6">
        <w:rPr>
          <w:rFonts w:ascii="Arial" w:hAnsi="Arial" w:cs="Arial"/>
          <w:b/>
          <w:sz w:val="28"/>
        </w:rPr>
        <w:t>Outreach Processes</w:t>
      </w:r>
    </w:p>
    <w:tbl>
      <w:tblPr>
        <w:tblStyle w:val="TableGrid"/>
        <w:tblW w:w="12960" w:type="dxa"/>
        <w:tblLook w:val="04A0" w:firstRow="1" w:lastRow="0" w:firstColumn="1" w:lastColumn="0" w:noHBand="0" w:noVBand="1"/>
      </w:tblPr>
      <w:tblGrid>
        <w:gridCol w:w="4320"/>
        <w:gridCol w:w="4320"/>
        <w:gridCol w:w="4320"/>
      </w:tblGrid>
      <w:tr w:rsidR="00B832F7" w:rsidRPr="00B832F7" w14:paraId="0DDCC5A3" w14:textId="77777777" w:rsidTr="002420BA">
        <w:trPr>
          <w:cantSplit/>
          <w:trHeight w:val="720"/>
          <w:tblHeader/>
        </w:trPr>
        <w:tc>
          <w:tcPr>
            <w:tcW w:w="4320" w:type="dxa"/>
            <w:tcBorders>
              <w:bottom w:val="single" w:sz="4" w:space="0" w:color="auto"/>
            </w:tcBorders>
            <w:shd w:val="clear" w:color="auto" w:fill="42BECA"/>
            <w:tcMar>
              <w:top w:w="58" w:type="dxa"/>
              <w:left w:w="115" w:type="dxa"/>
              <w:bottom w:w="58" w:type="dxa"/>
              <w:right w:w="115" w:type="dxa"/>
            </w:tcMar>
            <w:vAlign w:val="center"/>
          </w:tcPr>
          <w:p w14:paraId="7F899481" w14:textId="74D89DC4" w:rsidR="0034330F" w:rsidRPr="00B832F7" w:rsidRDefault="00971888" w:rsidP="002420BA">
            <w:pPr>
              <w:keepNext/>
              <w:rPr>
                <w:rFonts w:ascii="Arial" w:hAnsi="Arial" w:cs="Arial"/>
                <w:b/>
                <w:color w:val="FFFFFF" w:themeColor="background1"/>
              </w:rPr>
            </w:pPr>
            <w:r w:rsidRPr="00B832F7">
              <w:rPr>
                <w:rFonts w:ascii="Arial" w:hAnsi="Arial" w:cs="Arial"/>
                <w:b/>
                <w:color w:val="FFFFFF" w:themeColor="background1"/>
              </w:rPr>
              <w:t>Component</w:t>
            </w:r>
          </w:p>
        </w:tc>
        <w:tc>
          <w:tcPr>
            <w:tcW w:w="4320" w:type="dxa"/>
            <w:tcBorders>
              <w:bottom w:val="single" w:sz="4" w:space="0" w:color="auto"/>
            </w:tcBorders>
            <w:shd w:val="clear" w:color="auto" w:fill="42BECA"/>
            <w:tcMar>
              <w:top w:w="58" w:type="dxa"/>
              <w:left w:w="115" w:type="dxa"/>
              <w:bottom w:w="58" w:type="dxa"/>
              <w:right w:w="115" w:type="dxa"/>
            </w:tcMar>
            <w:vAlign w:val="center"/>
          </w:tcPr>
          <w:p w14:paraId="5C13194A" w14:textId="42AE1E56" w:rsidR="0034330F" w:rsidRPr="00B832F7" w:rsidRDefault="0034330F" w:rsidP="002420BA">
            <w:pPr>
              <w:keepNext/>
              <w:rPr>
                <w:rFonts w:ascii="Arial" w:hAnsi="Arial" w:cs="Arial"/>
                <w:b/>
                <w:color w:val="FFFFFF" w:themeColor="background1"/>
              </w:rPr>
            </w:pPr>
            <w:r w:rsidRPr="00B832F7">
              <w:rPr>
                <w:rFonts w:ascii="Arial" w:hAnsi="Arial" w:cs="Arial"/>
                <w:b/>
                <w:color w:val="FFFFFF" w:themeColor="background1"/>
              </w:rPr>
              <w:t xml:space="preserve">How is this </w:t>
            </w:r>
            <w:r w:rsidR="00093C63" w:rsidRPr="00B832F7">
              <w:rPr>
                <w:rFonts w:ascii="Arial" w:hAnsi="Arial" w:cs="Arial"/>
                <w:b/>
                <w:color w:val="FFFFFF" w:themeColor="background1"/>
              </w:rPr>
              <w:t>component</w:t>
            </w:r>
            <w:r w:rsidRPr="00B832F7">
              <w:rPr>
                <w:rFonts w:ascii="Arial" w:hAnsi="Arial" w:cs="Arial"/>
                <w:b/>
                <w:color w:val="FFFFFF" w:themeColor="background1"/>
              </w:rPr>
              <w:t xml:space="preserve"> currently implemented at our institution? </w:t>
            </w:r>
          </w:p>
        </w:tc>
        <w:tc>
          <w:tcPr>
            <w:tcW w:w="4320" w:type="dxa"/>
            <w:tcBorders>
              <w:bottom w:val="single" w:sz="4" w:space="0" w:color="auto"/>
            </w:tcBorders>
            <w:shd w:val="clear" w:color="auto" w:fill="42BECA"/>
            <w:tcMar>
              <w:top w:w="58" w:type="dxa"/>
              <w:left w:w="115" w:type="dxa"/>
              <w:bottom w:w="58" w:type="dxa"/>
              <w:right w:w="115" w:type="dxa"/>
            </w:tcMar>
            <w:vAlign w:val="center"/>
          </w:tcPr>
          <w:p w14:paraId="63BE129C" w14:textId="2CCEA555" w:rsidR="0034330F" w:rsidRPr="00B832F7" w:rsidRDefault="0034330F" w:rsidP="002420BA">
            <w:pPr>
              <w:keepNext/>
              <w:rPr>
                <w:rFonts w:ascii="Arial" w:hAnsi="Arial" w:cs="Arial"/>
                <w:b/>
                <w:color w:val="FFFFFF" w:themeColor="background1"/>
              </w:rPr>
            </w:pPr>
            <w:r w:rsidRPr="00B832F7">
              <w:rPr>
                <w:rFonts w:ascii="Arial" w:hAnsi="Arial" w:cs="Arial"/>
                <w:b/>
                <w:color w:val="FFFFFF" w:themeColor="background1"/>
              </w:rPr>
              <w:t xml:space="preserve">How will this </w:t>
            </w:r>
            <w:r w:rsidR="0091722C" w:rsidRPr="00B832F7">
              <w:rPr>
                <w:rFonts w:ascii="Arial" w:hAnsi="Arial" w:cs="Arial"/>
                <w:b/>
                <w:color w:val="FFFFFF" w:themeColor="background1"/>
              </w:rPr>
              <w:t xml:space="preserve">component </w:t>
            </w:r>
            <w:r w:rsidRPr="00B832F7">
              <w:rPr>
                <w:rFonts w:ascii="Arial" w:hAnsi="Arial" w:cs="Arial"/>
                <w:b/>
                <w:color w:val="FFFFFF" w:themeColor="background1"/>
              </w:rPr>
              <w:t>be imp</w:t>
            </w:r>
            <w:r w:rsidR="00AD6378" w:rsidRPr="00B832F7">
              <w:rPr>
                <w:rFonts w:ascii="Arial" w:hAnsi="Arial" w:cs="Arial"/>
                <w:b/>
                <w:color w:val="FFFFFF" w:themeColor="background1"/>
              </w:rPr>
              <w:t>lemented at our institution if</w:t>
            </w:r>
            <w:r w:rsidRPr="00B832F7">
              <w:rPr>
                <w:rFonts w:ascii="Arial" w:hAnsi="Arial" w:cs="Arial"/>
                <w:b/>
                <w:color w:val="FFFFFF" w:themeColor="background1"/>
              </w:rPr>
              <w:t xml:space="preserve"> advising is redesigned? </w:t>
            </w:r>
          </w:p>
        </w:tc>
      </w:tr>
      <w:tr w:rsidR="00971888" w:rsidRPr="00B832F7" w14:paraId="401BDB00" w14:textId="77777777" w:rsidTr="002420BA">
        <w:trPr>
          <w:cantSplit/>
          <w:trHeight w:val="432"/>
        </w:trPr>
        <w:tc>
          <w:tcPr>
            <w:tcW w:w="4320" w:type="dxa"/>
            <w:tcBorders>
              <w:bottom w:val="single" w:sz="4" w:space="0" w:color="auto"/>
            </w:tcBorders>
            <w:shd w:val="clear" w:color="auto" w:fill="8AD6DE"/>
            <w:tcMar>
              <w:top w:w="29" w:type="dxa"/>
              <w:left w:w="115" w:type="dxa"/>
              <w:bottom w:w="29" w:type="dxa"/>
              <w:right w:w="115" w:type="dxa"/>
            </w:tcMar>
            <w:vAlign w:val="center"/>
          </w:tcPr>
          <w:p w14:paraId="41EE112F" w14:textId="6AC51A9D" w:rsidR="00971888" w:rsidRPr="00B832F7" w:rsidRDefault="00971888" w:rsidP="002420BA">
            <w:pPr>
              <w:keepNext/>
              <w:rPr>
                <w:rFonts w:ascii="Arial" w:hAnsi="Arial" w:cs="Arial"/>
                <w:b/>
                <w:sz w:val="20"/>
              </w:rPr>
            </w:pPr>
            <w:r w:rsidRPr="00B832F7">
              <w:rPr>
                <w:rFonts w:ascii="Arial" w:hAnsi="Arial" w:cs="Arial"/>
                <w:b/>
                <w:bCs/>
                <w:sz w:val="20"/>
              </w:rPr>
              <w:t>Information</w:t>
            </w:r>
          </w:p>
        </w:tc>
        <w:tc>
          <w:tcPr>
            <w:tcW w:w="4320" w:type="dxa"/>
            <w:tcBorders>
              <w:bottom w:val="single" w:sz="4" w:space="0" w:color="auto"/>
            </w:tcBorders>
            <w:shd w:val="clear" w:color="auto" w:fill="8AD6DE"/>
            <w:tcMar>
              <w:top w:w="29" w:type="dxa"/>
              <w:left w:w="115" w:type="dxa"/>
              <w:bottom w:w="29" w:type="dxa"/>
              <w:right w:w="115" w:type="dxa"/>
            </w:tcMar>
            <w:vAlign w:val="center"/>
          </w:tcPr>
          <w:p w14:paraId="651601E0" w14:textId="77777777" w:rsidR="00971888" w:rsidRPr="00B832F7" w:rsidRDefault="00971888" w:rsidP="002420BA">
            <w:pPr>
              <w:keepNext/>
              <w:rPr>
                <w:rFonts w:ascii="Arial" w:hAnsi="Arial" w:cs="Arial"/>
                <w:sz w:val="20"/>
              </w:rPr>
            </w:pPr>
          </w:p>
        </w:tc>
        <w:tc>
          <w:tcPr>
            <w:tcW w:w="4320" w:type="dxa"/>
            <w:tcBorders>
              <w:bottom w:val="single" w:sz="4" w:space="0" w:color="auto"/>
            </w:tcBorders>
            <w:shd w:val="clear" w:color="auto" w:fill="8AD6DE"/>
            <w:tcMar>
              <w:top w:w="29" w:type="dxa"/>
              <w:left w:w="115" w:type="dxa"/>
              <w:bottom w:w="29" w:type="dxa"/>
              <w:right w:w="115" w:type="dxa"/>
            </w:tcMar>
            <w:vAlign w:val="center"/>
          </w:tcPr>
          <w:p w14:paraId="1852EB5C" w14:textId="77777777" w:rsidR="00971888" w:rsidRPr="00B832F7" w:rsidRDefault="00971888" w:rsidP="002420BA">
            <w:pPr>
              <w:keepNext/>
              <w:rPr>
                <w:rFonts w:ascii="Arial" w:hAnsi="Arial" w:cs="Arial"/>
                <w:sz w:val="20"/>
              </w:rPr>
            </w:pPr>
          </w:p>
        </w:tc>
      </w:tr>
      <w:tr w:rsidR="00971888" w:rsidRPr="00B832F7" w14:paraId="7DB0638A" w14:textId="77777777" w:rsidTr="002420BA">
        <w:trPr>
          <w:cantSplit/>
          <w:trHeight w:val="1152"/>
        </w:trPr>
        <w:tc>
          <w:tcPr>
            <w:tcW w:w="4320" w:type="dxa"/>
            <w:tcBorders>
              <w:bottom w:val="single" w:sz="4" w:space="0" w:color="auto"/>
            </w:tcBorders>
            <w:shd w:val="clear" w:color="auto" w:fill="E1F5F7"/>
            <w:tcMar>
              <w:top w:w="29" w:type="dxa"/>
              <w:left w:w="115" w:type="dxa"/>
              <w:bottom w:w="29" w:type="dxa"/>
              <w:right w:w="115" w:type="dxa"/>
            </w:tcMar>
          </w:tcPr>
          <w:p w14:paraId="3B2F8C71" w14:textId="1B017697" w:rsidR="00971888" w:rsidRPr="00B832F7" w:rsidRDefault="00971888" w:rsidP="00AD74E6">
            <w:pPr>
              <w:pStyle w:val="ListParagraph"/>
              <w:numPr>
                <w:ilvl w:val="0"/>
                <w:numId w:val="20"/>
              </w:numPr>
              <w:spacing w:line="276" w:lineRule="auto"/>
              <w:ind w:left="360"/>
              <w:rPr>
                <w:rFonts w:ascii="Arial" w:hAnsi="Arial" w:cs="Arial"/>
                <w:sz w:val="20"/>
              </w:rPr>
            </w:pPr>
            <w:r w:rsidRPr="00B832F7">
              <w:rPr>
                <w:rFonts w:ascii="Arial" w:hAnsi="Arial" w:cs="Arial"/>
                <w:sz w:val="20"/>
              </w:rPr>
              <w:t>Messages to students</w:t>
            </w:r>
            <w:r w:rsidR="002622C7">
              <w:rPr>
                <w:rFonts w:ascii="Arial" w:hAnsi="Arial" w:cs="Arial"/>
                <w:sz w:val="20"/>
              </w:rPr>
              <w:t xml:space="preserve"> that</w:t>
            </w:r>
            <w:r w:rsidRPr="00B832F7">
              <w:rPr>
                <w:rFonts w:ascii="Arial" w:hAnsi="Arial" w:cs="Arial"/>
                <w:sz w:val="20"/>
              </w:rPr>
              <w:t xml:space="preserve"> convey administrative information (e.g.</w:t>
            </w:r>
            <w:r w:rsidR="00CC6DA6">
              <w:rPr>
                <w:rFonts w:ascii="Arial" w:hAnsi="Arial" w:cs="Arial"/>
                <w:sz w:val="20"/>
              </w:rPr>
              <w:t>,</w:t>
            </w:r>
            <w:r w:rsidRPr="00B832F7">
              <w:rPr>
                <w:rFonts w:ascii="Arial" w:hAnsi="Arial" w:cs="Arial"/>
                <w:sz w:val="20"/>
              </w:rPr>
              <w:t xml:space="preserve"> registration dates and other deadlines).</w:t>
            </w:r>
          </w:p>
        </w:tc>
        <w:tc>
          <w:tcPr>
            <w:tcW w:w="4320" w:type="dxa"/>
            <w:tcBorders>
              <w:bottom w:val="single" w:sz="4" w:space="0" w:color="auto"/>
            </w:tcBorders>
            <w:shd w:val="clear" w:color="auto" w:fill="E1F5F7"/>
            <w:tcMar>
              <w:top w:w="29" w:type="dxa"/>
              <w:left w:w="115" w:type="dxa"/>
              <w:bottom w:w="29" w:type="dxa"/>
              <w:right w:w="115" w:type="dxa"/>
            </w:tcMar>
          </w:tcPr>
          <w:p w14:paraId="2A2B9FA5" w14:textId="77777777" w:rsidR="00971888" w:rsidRPr="00B832F7" w:rsidRDefault="00971888" w:rsidP="00AD74E6">
            <w:pPr>
              <w:spacing w:line="276" w:lineRule="auto"/>
              <w:rPr>
                <w:rFonts w:ascii="Arial" w:hAnsi="Arial" w:cs="Arial"/>
                <w:sz w:val="20"/>
              </w:rPr>
            </w:pPr>
          </w:p>
        </w:tc>
        <w:tc>
          <w:tcPr>
            <w:tcW w:w="4320" w:type="dxa"/>
            <w:tcBorders>
              <w:bottom w:val="single" w:sz="4" w:space="0" w:color="auto"/>
            </w:tcBorders>
            <w:shd w:val="clear" w:color="auto" w:fill="E1F5F7"/>
            <w:tcMar>
              <w:top w:w="29" w:type="dxa"/>
              <w:left w:w="115" w:type="dxa"/>
              <w:bottom w:w="29" w:type="dxa"/>
              <w:right w:w="115" w:type="dxa"/>
            </w:tcMar>
          </w:tcPr>
          <w:p w14:paraId="6698598D" w14:textId="77777777" w:rsidR="00971888" w:rsidRPr="00B832F7" w:rsidRDefault="00971888" w:rsidP="00AD74E6">
            <w:pPr>
              <w:spacing w:line="276" w:lineRule="auto"/>
              <w:rPr>
                <w:rFonts w:ascii="Arial" w:hAnsi="Arial" w:cs="Arial"/>
                <w:sz w:val="20"/>
              </w:rPr>
            </w:pPr>
          </w:p>
        </w:tc>
      </w:tr>
      <w:tr w:rsidR="00B832F7" w:rsidRPr="00B832F7" w14:paraId="4FB3FE98" w14:textId="77777777" w:rsidTr="002420BA">
        <w:trPr>
          <w:cantSplit/>
          <w:trHeight w:val="432"/>
        </w:trPr>
        <w:tc>
          <w:tcPr>
            <w:tcW w:w="4320" w:type="dxa"/>
            <w:tcBorders>
              <w:bottom w:val="single" w:sz="4" w:space="0" w:color="auto"/>
            </w:tcBorders>
            <w:shd w:val="clear" w:color="auto" w:fill="8AD6DE"/>
            <w:tcMar>
              <w:top w:w="29" w:type="dxa"/>
              <w:left w:w="115" w:type="dxa"/>
              <w:bottom w:w="29" w:type="dxa"/>
              <w:right w:w="115" w:type="dxa"/>
            </w:tcMar>
            <w:vAlign w:val="center"/>
          </w:tcPr>
          <w:p w14:paraId="13A3AED6" w14:textId="573F949B" w:rsidR="00B832F7" w:rsidRPr="00B832F7" w:rsidRDefault="00B832F7" w:rsidP="002420BA">
            <w:pPr>
              <w:keepNext/>
              <w:rPr>
                <w:rFonts w:ascii="Arial" w:hAnsi="Arial" w:cs="Arial"/>
                <w:b/>
                <w:sz w:val="20"/>
              </w:rPr>
            </w:pPr>
            <w:r w:rsidRPr="00B832F7">
              <w:rPr>
                <w:rFonts w:ascii="Arial" w:hAnsi="Arial" w:cs="Arial"/>
                <w:b/>
                <w:bCs/>
                <w:sz w:val="20"/>
              </w:rPr>
              <w:t>Skills</w:t>
            </w:r>
          </w:p>
        </w:tc>
        <w:tc>
          <w:tcPr>
            <w:tcW w:w="4320" w:type="dxa"/>
            <w:tcBorders>
              <w:bottom w:val="single" w:sz="4" w:space="0" w:color="auto"/>
            </w:tcBorders>
            <w:shd w:val="clear" w:color="auto" w:fill="8AD6DE"/>
            <w:tcMar>
              <w:top w:w="29" w:type="dxa"/>
              <w:left w:w="115" w:type="dxa"/>
              <w:bottom w:w="29" w:type="dxa"/>
              <w:right w:w="115" w:type="dxa"/>
            </w:tcMar>
            <w:vAlign w:val="center"/>
          </w:tcPr>
          <w:p w14:paraId="0976FED1" w14:textId="77777777" w:rsidR="00B832F7" w:rsidRPr="00B832F7" w:rsidRDefault="00B832F7" w:rsidP="002420BA">
            <w:pPr>
              <w:keepNext/>
              <w:rPr>
                <w:rFonts w:ascii="Arial" w:hAnsi="Arial" w:cs="Arial"/>
                <w:sz w:val="20"/>
              </w:rPr>
            </w:pPr>
          </w:p>
        </w:tc>
        <w:tc>
          <w:tcPr>
            <w:tcW w:w="4320" w:type="dxa"/>
            <w:tcBorders>
              <w:bottom w:val="single" w:sz="4" w:space="0" w:color="auto"/>
            </w:tcBorders>
            <w:shd w:val="clear" w:color="auto" w:fill="8AD6DE"/>
            <w:tcMar>
              <w:top w:w="29" w:type="dxa"/>
              <w:left w:w="115" w:type="dxa"/>
              <w:bottom w:w="29" w:type="dxa"/>
              <w:right w:w="115" w:type="dxa"/>
            </w:tcMar>
            <w:vAlign w:val="center"/>
          </w:tcPr>
          <w:p w14:paraId="351A5ECF" w14:textId="77777777" w:rsidR="00B832F7" w:rsidRPr="00B832F7" w:rsidRDefault="00B832F7" w:rsidP="002420BA">
            <w:pPr>
              <w:keepNext/>
              <w:rPr>
                <w:rFonts w:ascii="Arial" w:hAnsi="Arial" w:cs="Arial"/>
                <w:sz w:val="20"/>
              </w:rPr>
            </w:pPr>
          </w:p>
        </w:tc>
      </w:tr>
      <w:tr w:rsidR="00B832F7" w:rsidRPr="00B832F7" w14:paraId="58FE95EA" w14:textId="77777777" w:rsidTr="002420BA">
        <w:trPr>
          <w:cantSplit/>
          <w:trHeight w:val="1152"/>
        </w:trPr>
        <w:tc>
          <w:tcPr>
            <w:tcW w:w="4320" w:type="dxa"/>
            <w:shd w:val="clear" w:color="auto" w:fill="E1F5F7"/>
            <w:tcMar>
              <w:top w:w="29" w:type="dxa"/>
              <w:left w:w="115" w:type="dxa"/>
              <w:bottom w:w="29" w:type="dxa"/>
              <w:right w:w="115" w:type="dxa"/>
            </w:tcMar>
          </w:tcPr>
          <w:p w14:paraId="7C8B1820" w14:textId="4F662D56" w:rsidR="00B832F7" w:rsidRPr="00B832F7" w:rsidRDefault="00B832F7" w:rsidP="00AD74E6">
            <w:pPr>
              <w:pStyle w:val="ListParagraph"/>
              <w:numPr>
                <w:ilvl w:val="0"/>
                <w:numId w:val="21"/>
              </w:numPr>
              <w:spacing w:line="276" w:lineRule="auto"/>
              <w:ind w:left="360"/>
              <w:rPr>
                <w:rFonts w:ascii="Arial" w:hAnsi="Arial" w:cs="Arial"/>
                <w:sz w:val="20"/>
              </w:rPr>
            </w:pPr>
            <w:r w:rsidRPr="00B832F7">
              <w:rPr>
                <w:rFonts w:ascii="Arial" w:hAnsi="Arial" w:cs="Arial"/>
                <w:sz w:val="20"/>
              </w:rPr>
              <w:t xml:space="preserve">Messages to students </w:t>
            </w:r>
            <w:r w:rsidR="002622C7">
              <w:rPr>
                <w:rFonts w:ascii="Arial" w:hAnsi="Arial" w:cs="Arial"/>
                <w:sz w:val="20"/>
              </w:rPr>
              <w:t xml:space="preserve">that </w:t>
            </w:r>
            <w:r w:rsidRPr="00B832F7">
              <w:rPr>
                <w:rFonts w:ascii="Arial" w:hAnsi="Arial" w:cs="Arial"/>
                <w:sz w:val="20"/>
              </w:rPr>
              <w:t xml:space="preserve">provide general strategies for academic success (e.g., </w:t>
            </w:r>
            <w:r w:rsidR="00D14580">
              <w:rPr>
                <w:rFonts w:ascii="Arial" w:hAnsi="Arial" w:cs="Arial"/>
                <w:sz w:val="20"/>
              </w:rPr>
              <w:t xml:space="preserve">messages </w:t>
            </w:r>
            <w:r w:rsidRPr="00B832F7">
              <w:rPr>
                <w:rFonts w:ascii="Arial" w:hAnsi="Arial" w:cs="Arial"/>
                <w:sz w:val="20"/>
              </w:rPr>
              <w:t xml:space="preserve">encouraging students to visit </w:t>
            </w:r>
            <w:r w:rsidR="00CC6DA6">
              <w:rPr>
                <w:rFonts w:ascii="Arial" w:hAnsi="Arial" w:cs="Arial"/>
                <w:sz w:val="20"/>
              </w:rPr>
              <w:t xml:space="preserve">the </w:t>
            </w:r>
            <w:r w:rsidRPr="00B832F7">
              <w:rPr>
                <w:rFonts w:ascii="Arial" w:hAnsi="Arial" w:cs="Arial"/>
                <w:sz w:val="20"/>
              </w:rPr>
              <w:t>tutoring or writing center).</w:t>
            </w:r>
          </w:p>
        </w:tc>
        <w:tc>
          <w:tcPr>
            <w:tcW w:w="4320" w:type="dxa"/>
            <w:shd w:val="clear" w:color="auto" w:fill="E1F5F7"/>
            <w:tcMar>
              <w:top w:w="29" w:type="dxa"/>
              <w:left w:w="115" w:type="dxa"/>
              <w:bottom w:w="29" w:type="dxa"/>
              <w:right w:w="115" w:type="dxa"/>
            </w:tcMar>
          </w:tcPr>
          <w:p w14:paraId="7F297D4E" w14:textId="77777777" w:rsidR="00B832F7" w:rsidRPr="00B832F7" w:rsidRDefault="00B832F7" w:rsidP="00AD74E6">
            <w:pPr>
              <w:spacing w:line="276" w:lineRule="auto"/>
              <w:rPr>
                <w:rFonts w:ascii="Arial" w:hAnsi="Arial" w:cs="Arial"/>
                <w:sz w:val="20"/>
              </w:rPr>
            </w:pPr>
          </w:p>
        </w:tc>
        <w:tc>
          <w:tcPr>
            <w:tcW w:w="4320" w:type="dxa"/>
            <w:shd w:val="clear" w:color="auto" w:fill="E1F5F7"/>
            <w:tcMar>
              <w:top w:w="29" w:type="dxa"/>
              <w:left w:w="115" w:type="dxa"/>
              <w:bottom w:w="29" w:type="dxa"/>
              <w:right w:w="115" w:type="dxa"/>
            </w:tcMar>
          </w:tcPr>
          <w:p w14:paraId="75B918F0" w14:textId="77777777" w:rsidR="00B832F7" w:rsidRPr="00B832F7" w:rsidRDefault="00B832F7" w:rsidP="00AD74E6">
            <w:pPr>
              <w:spacing w:line="276" w:lineRule="auto"/>
              <w:rPr>
                <w:rFonts w:ascii="Arial" w:hAnsi="Arial" w:cs="Arial"/>
                <w:sz w:val="20"/>
              </w:rPr>
            </w:pPr>
          </w:p>
        </w:tc>
      </w:tr>
      <w:tr w:rsidR="00B832F7" w:rsidRPr="00B832F7" w14:paraId="3F3A62C8" w14:textId="77777777" w:rsidTr="002420BA">
        <w:trPr>
          <w:cantSplit/>
          <w:trHeight w:val="1152"/>
        </w:trPr>
        <w:tc>
          <w:tcPr>
            <w:tcW w:w="4320" w:type="dxa"/>
            <w:tcBorders>
              <w:bottom w:val="single" w:sz="4" w:space="0" w:color="auto"/>
            </w:tcBorders>
            <w:shd w:val="clear" w:color="auto" w:fill="E1F5F7"/>
            <w:tcMar>
              <w:top w:w="29" w:type="dxa"/>
              <w:left w:w="115" w:type="dxa"/>
              <w:bottom w:w="29" w:type="dxa"/>
              <w:right w:w="115" w:type="dxa"/>
            </w:tcMar>
          </w:tcPr>
          <w:p w14:paraId="75010214" w14:textId="1ED0E45A" w:rsidR="00B832F7" w:rsidRPr="00B832F7" w:rsidRDefault="00B832F7" w:rsidP="00CC6DA6">
            <w:pPr>
              <w:pStyle w:val="ListParagraph"/>
              <w:numPr>
                <w:ilvl w:val="0"/>
                <w:numId w:val="21"/>
              </w:numPr>
              <w:spacing w:line="276" w:lineRule="auto"/>
              <w:ind w:left="360"/>
              <w:rPr>
                <w:rFonts w:ascii="Arial" w:hAnsi="Arial" w:cs="Arial"/>
                <w:sz w:val="20"/>
              </w:rPr>
            </w:pPr>
            <w:r w:rsidRPr="00B832F7">
              <w:rPr>
                <w:rFonts w:ascii="Arial" w:hAnsi="Arial" w:cs="Arial"/>
                <w:sz w:val="20"/>
              </w:rPr>
              <w:t xml:space="preserve">Messages to students </w:t>
            </w:r>
            <w:r w:rsidR="002622C7">
              <w:rPr>
                <w:rFonts w:ascii="Arial" w:hAnsi="Arial" w:cs="Arial"/>
                <w:sz w:val="20"/>
              </w:rPr>
              <w:t xml:space="preserve">that </w:t>
            </w:r>
            <w:r w:rsidRPr="00B832F7">
              <w:rPr>
                <w:rFonts w:ascii="Arial" w:hAnsi="Arial" w:cs="Arial"/>
                <w:sz w:val="20"/>
              </w:rPr>
              <w:t>provide personalized strategies for academic success (e.g.</w:t>
            </w:r>
            <w:r w:rsidR="00CC6DA6">
              <w:rPr>
                <w:rFonts w:ascii="Arial" w:hAnsi="Arial" w:cs="Arial"/>
                <w:sz w:val="20"/>
              </w:rPr>
              <w:t>,</w:t>
            </w:r>
            <w:r w:rsidRPr="00B832F7">
              <w:rPr>
                <w:rFonts w:ascii="Arial" w:hAnsi="Arial" w:cs="Arial"/>
                <w:sz w:val="20"/>
              </w:rPr>
              <w:t xml:space="preserve"> </w:t>
            </w:r>
            <w:r w:rsidR="00D14580">
              <w:rPr>
                <w:rFonts w:ascii="Arial" w:hAnsi="Arial" w:cs="Arial"/>
                <w:sz w:val="20"/>
              </w:rPr>
              <w:t xml:space="preserve">messages </w:t>
            </w:r>
            <w:r w:rsidRPr="00B832F7">
              <w:rPr>
                <w:rFonts w:ascii="Arial" w:hAnsi="Arial" w:cs="Arial"/>
                <w:sz w:val="20"/>
              </w:rPr>
              <w:t>encouraging student</w:t>
            </w:r>
            <w:r w:rsidR="00CC6DA6">
              <w:rPr>
                <w:rFonts w:ascii="Arial" w:hAnsi="Arial" w:cs="Arial"/>
                <w:sz w:val="20"/>
              </w:rPr>
              <w:t>s</w:t>
            </w:r>
            <w:r w:rsidRPr="00B832F7">
              <w:rPr>
                <w:rFonts w:ascii="Arial" w:hAnsi="Arial" w:cs="Arial"/>
                <w:sz w:val="20"/>
              </w:rPr>
              <w:t xml:space="preserve"> to discuss </w:t>
            </w:r>
            <w:r w:rsidR="00CC6DA6">
              <w:rPr>
                <w:rFonts w:ascii="Arial" w:hAnsi="Arial" w:cs="Arial"/>
                <w:sz w:val="20"/>
              </w:rPr>
              <w:t xml:space="preserve">their </w:t>
            </w:r>
            <w:r w:rsidRPr="00B832F7">
              <w:rPr>
                <w:rFonts w:ascii="Arial" w:hAnsi="Arial" w:cs="Arial"/>
                <w:sz w:val="20"/>
              </w:rPr>
              <w:t>essay</w:t>
            </w:r>
            <w:r w:rsidR="00CC6DA6">
              <w:rPr>
                <w:rFonts w:ascii="Arial" w:hAnsi="Arial" w:cs="Arial"/>
                <w:sz w:val="20"/>
              </w:rPr>
              <w:t>s</w:t>
            </w:r>
            <w:r w:rsidRPr="00B832F7">
              <w:rPr>
                <w:rFonts w:ascii="Arial" w:hAnsi="Arial" w:cs="Arial"/>
                <w:sz w:val="20"/>
              </w:rPr>
              <w:t xml:space="preserve"> with </w:t>
            </w:r>
            <w:r w:rsidR="00CC6DA6">
              <w:rPr>
                <w:rFonts w:ascii="Arial" w:hAnsi="Arial" w:cs="Arial"/>
                <w:sz w:val="20"/>
              </w:rPr>
              <w:t xml:space="preserve">the </w:t>
            </w:r>
            <w:r w:rsidRPr="00B832F7">
              <w:rPr>
                <w:rFonts w:ascii="Arial" w:hAnsi="Arial" w:cs="Arial"/>
                <w:sz w:val="20"/>
              </w:rPr>
              <w:t>writing center for specific English course</w:t>
            </w:r>
            <w:r w:rsidR="00CC6DA6">
              <w:rPr>
                <w:rFonts w:ascii="Arial" w:hAnsi="Arial" w:cs="Arial"/>
                <w:sz w:val="20"/>
              </w:rPr>
              <w:t>s</w:t>
            </w:r>
            <w:r w:rsidRPr="00B832F7">
              <w:rPr>
                <w:rFonts w:ascii="Arial" w:hAnsi="Arial" w:cs="Arial"/>
                <w:sz w:val="20"/>
              </w:rPr>
              <w:t xml:space="preserve"> in which </w:t>
            </w:r>
            <w:r w:rsidR="00CC6DA6">
              <w:rPr>
                <w:rFonts w:ascii="Arial" w:hAnsi="Arial" w:cs="Arial"/>
                <w:sz w:val="20"/>
              </w:rPr>
              <w:t xml:space="preserve">they are </w:t>
            </w:r>
            <w:r w:rsidRPr="00B832F7">
              <w:rPr>
                <w:rFonts w:ascii="Arial" w:hAnsi="Arial" w:cs="Arial"/>
                <w:sz w:val="20"/>
              </w:rPr>
              <w:t>struggling).</w:t>
            </w:r>
          </w:p>
        </w:tc>
        <w:tc>
          <w:tcPr>
            <w:tcW w:w="4320" w:type="dxa"/>
            <w:tcBorders>
              <w:bottom w:val="single" w:sz="4" w:space="0" w:color="auto"/>
            </w:tcBorders>
            <w:shd w:val="clear" w:color="auto" w:fill="E1F5F7"/>
            <w:tcMar>
              <w:top w:w="29" w:type="dxa"/>
              <w:left w:w="115" w:type="dxa"/>
              <w:bottom w:w="29" w:type="dxa"/>
              <w:right w:w="115" w:type="dxa"/>
            </w:tcMar>
          </w:tcPr>
          <w:p w14:paraId="42B9BFC3" w14:textId="77777777" w:rsidR="00B832F7" w:rsidRPr="00B832F7" w:rsidRDefault="00B832F7" w:rsidP="00AD74E6">
            <w:pPr>
              <w:spacing w:line="276" w:lineRule="auto"/>
              <w:rPr>
                <w:rFonts w:ascii="Arial" w:hAnsi="Arial" w:cs="Arial"/>
                <w:sz w:val="20"/>
              </w:rPr>
            </w:pPr>
          </w:p>
        </w:tc>
        <w:tc>
          <w:tcPr>
            <w:tcW w:w="4320" w:type="dxa"/>
            <w:tcBorders>
              <w:bottom w:val="single" w:sz="4" w:space="0" w:color="auto"/>
            </w:tcBorders>
            <w:shd w:val="clear" w:color="auto" w:fill="E1F5F7"/>
            <w:tcMar>
              <w:top w:w="29" w:type="dxa"/>
              <w:left w:w="115" w:type="dxa"/>
              <w:bottom w:w="29" w:type="dxa"/>
              <w:right w:w="115" w:type="dxa"/>
            </w:tcMar>
          </w:tcPr>
          <w:p w14:paraId="6AFE777A" w14:textId="77777777" w:rsidR="00B832F7" w:rsidRPr="00B832F7" w:rsidRDefault="00B832F7" w:rsidP="00AD74E6">
            <w:pPr>
              <w:spacing w:line="276" w:lineRule="auto"/>
              <w:rPr>
                <w:rFonts w:ascii="Arial" w:hAnsi="Arial" w:cs="Arial"/>
                <w:sz w:val="20"/>
              </w:rPr>
            </w:pPr>
          </w:p>
        </w:tc>
      </w:tr>
      <w:tr w:rsidR="00B832F7" w:rsidRPr="00B832F7" w14:paraId="7A2515F8" w14:textId="77777777" w:rsidTr="002420BA">
        <w:trPr>
          <w:cantSplit/>
          <w:trHeight w:val="432"/>
        </w:trPr>
        <w:tc>
          <w:tcPr>
            <w:tcW w:w="4320" w:type="dxa"/>
            <w:tcBorders>
              <w:bottom w:val="single" w:sz="4" w:space="0" w:color="auto"/>
            </w:tcBorders>
            <w:shd w:val="clear" w:color="auto" w:fill="8AD6DE"/>
            <w:tcMar>
              <w:top w:w="29" w:type="dxa"/>
              <w:left w:w="115" w:type="dxa"/>
              <w:bottom w:w="29" w:type="dxa"/>
              <w:right w:w="115" w:type="dxa"/>
            </w:tcMar>
            <w:vAlign w:val="center"/>
          </w:tcPr>
          <w:p w14:paraId="299D33A2" w14:textId="02FC7674" w:rsidR="00B832F7" w:rsidRPr="00B832F7" w:rsidRDefault="00B832F7" w:rsidP="002420BA">
            <w:pPr>
              <w:keepNext/>
              <w:rPr>
                <w:rFonts w:ascii="Arial" w:hAnsi="Arial" w:cs="Arial"/>
                <w:b/>
                <w:sz w:val="20"/>
              </w:rPr>
            </w:pPr>
            <w:r w:rsidRPr="00B832F7">
              <w:rPr>
                <w:rFonts w:ascii="Arial" w:hAnsi="Arial" w:cs="Arial"/>
                <w:b/>
                <w:bCs/>
                <w:sz w:val="20"/>
              </w:rPr>
              <w:t>Cognitive Development</w:t>
            </w:r>
          </w:p>
        </w:tc>
        <w:tc>
          <w:tcPr>
            <w:tcW w:w="4320" w:type="dxa"/>
            <w:tcBorders>
              <w:bottom w:val="single" w:sz="4" w:space="0" w:color="auto"/>
            </w:tcBorders>
            <w:shd w:val="clear" w:color="auto" w:fill="8AD6DE"/>
            <w:tcMar>
              <w:top w:w="29" w:type="dxa"/>
              <w:left w:w="115" w:type="dxa"/>
              <w:bottom w:w="29" w:type="dxa"/>
              <w:right w:w="115" w:type="dxa"/>
            </w:tcMar>
            <w:vAlign w:val="center"/>
          </w:tcPr>
          <w:p w14:paraId="0ED28C32" w14:textId="77777777" w:rsidR="00B832F7" w:rsidRPr="00B832F7" w:rsidRDefault="00B832F7" w:rsidP="002420BA">
            <w:pPr>
              <w:keepNext/>
              <w:rPr>
                <w:rFonts w:ascii="Arial" w:hAnsi="Arial" w:cs="Arial"/>
                <w:sz w:val="20"/>
              </w:rPr>
            </w:pPr>
          </w:p>
        </w:tc>
        <w:tc>
          <w:tcPr>
            <w:tcW w:w="4320" w:type="dxa"/>
            <w:tcBorders>
              <w:bottom w:val="single" w:sz="4" w:space="0" w:color="auto"/>
            </w:tcBorders>
            <w:shd w:val="clear" w:color="auto" w:fill="8AD6DE"/>
            <w:tcMar>
              <w:top w:w="29" w:type="dxa"/>
              <w:left w:w="115" w:type="dxa"/>
              <w:bottom w:w="29" w:type="dxa"/>
              <w:right w:w="115" w:type="dxa"/>
            </w:tcMar>
            <w:vAlign w:val="center"/>
          </w:tcPr>
          <w:p w14:paraId="3E591270" w14:textId="77777777" w:rsidR="00B832F7" w:rsidRPr="00B832F7" w:rsidRDefault="00B832F7" w:rsidP="002420BA">
            <w:pPr>
              <w:keepNext/>
              <w:rPr>
                <w:rFonts w:ascii="Arial" w:hAnsi="Arial" w:cs="Arial"/>
                <w:sz w:val="20"/>
              </w:rPr>
            </w:pPr>
          </w:p>
        </w:tc>
      </w:tr>
      <w:tr w:rsidR="00B832F7" w:rsidRPr="00B832F7" w14:paraId="47D625C6" w14:textId="77777777" w:rsidTr="002420BA">
        <w:trPr>
          <w:cantSplit/>
          <w:trHeight w:val="1152"/>
        </w:trPr>
        <w:tc>
          <w:tcPr>
            <w:tcW w:w="4320" w:type="dxa"/>
            <w:tcBorders>
              <w:bottom w:val="single" w:sz="4" w:space="0" w:color="auto"/>
            </w:tcBorders>
            <w:shd w:val="clear" w:color="auto" w:fill="E1F5F7"/>
            <w:tcMar>
              <w:top w:w="29" w:type="dxa"/>
              <w:left w:w="115" w:type="dxa"/>
              <w:bottom w:w="29" w:type="dxa"/>
              <w:right w:w="115" w:type="dxa"/>
            </w:tcMar>
          </w:tcPr>
          <w:p w14:paraId="6D24099B" w14:textId="4CE4A6EA" w:rsidR="00B832F7" w:rsidRPr="00B832F7" w:rsidRDefault="00B832F7" w:rsidP="00741C72">
            <w:pPr>
              <w:pStyle w:val="ListParagraph"/>
              <w:numPr>
                <w:ilvl w:val="0"/>
                <w:numId w:val="22"/>
              </w:numPr>
              <w:spacing w:line="276" w:lineRule="auto"/>
              <w:ind w:left="360"/>
              <w:rPr>
                <w:rFonts w:ascii="Arial" w:hAnsi="Arial" w:cs="Arial"/>
                <w:sz w:val="20"/>
              </w:rPr>
            </w:pPr>
            <w:r w:rsidRPr="00B832F7">
              <w:rPr>
                <w:rFonts w:ascii="Arial" w:hAnsi="Arial" w:cs="Arial"/>
                <w:sz w:val="20"/>
              </w:rPr>
              <w:t>Messages to students</w:t>
            </w:r>
            <w:r w:rsidR="002622C7">
              <w:rPr>
                <w:rFonts w:ascii="Arial" w:hAnsi="Arial" w:cs="Arial"/>
                <w:sz w:val="20"/>
              </w:rPr>
              <w:t xml:space="preserve"> that</w:t>
            </w:r>
            <w:r w:rsidRPr="00B832F7">
              <w:rPr>
                <w:rFonts w:ascii="Arial" w:hAnsi="Arial" w:cs="Arial"/>
                <w:sz w:val="20"/>
              </w:rPr>
              <w:t xml:space="preserve"> motivate </w:t>
            </w:r>
            <w:r w:rsidR="00741C72">
              <w:rPr>
                <w:rFonts w:ascii="Arial" w:hAnsi="Arial" w:cs="Arial"/>
                <w:sz w:val="20"/>
              </w:rPr>
              <w:t>them</w:t>
            </w:r>
            <w:r w:rsidR="00741C72" w:rsidRPr="00B832F7">
              <w:rPr>
                <w:rFonts w:ascii="Arial" w:hAnsi="Arial" w:cs="Arial"/>
                <w:sz w:val="20"/>
              </w:rPr>
              <w:t xml:space="preserve"> </w:t>
            </w:r>
            <w:r w:rsidRPr="00B832F7">
              <w:rPr>
                <w:rFonts w:ascii="Arial" w:hAnsi="Arial" w:cs="Arial"/>
                <w:sz w:val="20"/>
              </w:rPr>
              <w:t xml:space="preserve">to reflect on </w:t>
            </w:r>
            <w:r w:rsidR="00741C72">
              <w:rPr>
                <w:rFonts w:ascii="Arial" w:hAnsi="Arial" w:cs="Arial"/>
                <w:sz w:val="20"/>
              </w:rPr>
              <w:t xml:space="preserve">their </w:t>
            </w:r>
            <w:r w:rsidRPr="00B832F7">
              <w:rPr>
                <w:rFonts w:ascii="Arial" w:hAnsi="Arial" w:cs="Arial"/>
                <w:sz w:val="20"/>
              </w:rPr>
              <w:t>educational experience</w:t>
            </w:r>
            <w:r w:rsidR="00741C72">
              <w:rPr>
                <w:rFonts w:ascii="Arial" w:hAnsi="Arial" w:cs="Arial"/>
                <w:sz w:val="20"/>
              </w:rPr>
              <w:t>s</w:t>
            </w:r>
            <w:r w:rsidRPr="00B832F7">
              <w:rPr>
                <w:rFonts w:ascii="Arial" w:hAnsi="Arial" w:cs="Arial"/>
                <w:sz w:val="20"/>
              </w:rPr>
              <w:t xml:space="preserve"> and identify areas of potential concern (e.g.</w:t>
            </w:r>
            <w:r w:rsidR="00741C72">
              <w:rPr>
                <w:rFonts w:ascii="Arial" w:hAnsi="Arial" w:cs="Arial"/>
                <w:sz w:val="20"/>
              </w:rPr>
              <w:t>,</w:t>
            </w:r>
            <w:r w:rsidRPr="00B832F7">
              <w:rPr>
                <w:rFonts w:ascii="Arial" w:hAnsi="Arial" w:cs="Arial"/>
                <w:sz w:val="20"/>
              </w:rPr>
              <w:t xml:space="preserve"> </w:t>
            </w:r>
            <w:r w:rsidR="00741C72">
              <w:rPr>
                <w:rFonts w:ascii="Arial" w:hAnsi="Arial" w:cs="Arial"/>
                <w:sz w:val="20"/>
              </w:rPr>
              <w:t xml:space="preserve">via a </w:t>
            </w:r>
            <w:r w:rsidRPr="00B832F7">
              <w:rPr>
                <w:rFonts w:ascii="Arial" w:hAnsi="Arial" w:cs="Arial"/>
                <w:sz w:val="20"/>
              </w:rPr>
              <w:t xml:space="preserve">student self-reflection survey). </w:t>
            </w:r>
          </w:p>
        </w:tc>
        <w:tc>
          <w:tcPr>
            <w:tcW w:w="4320" w:type="dxa"/>
            <w:tcBorders>
              <w:bottom w:val="single" w:sz="4" w:space="0" w:color="auto"/>
            </w:tcBorders>
            <w:shd w:val="clear" w:color="auto" w:fill="E1F5F7"/>
            <w:tcMar>
              <w:top w:w="29" w:type="dxa"/>
              <w:left w:w="115" w:type="dxa"/>
              <w:bottom w:w="29" w:type="dxa"/>
              <w:right w:w="115" w:type="dxa"/>
            </w:tcMar>
          </w:tcPr>
          <w:p w14:paraId="1A91613E" w14:textId="77777777" w:rsidR="00B832F7" w:rsidRPr="00B832F7" w:rsidRDefault="00B832F7" w:rsidP="00AD74E6">
            <w:pPr>
              <w:spacing w:line="276" w:lineRule="auto"/>
              <w:rPr>
                <w:rFonts w:ascii="Arial" w:hAnsi="Arial" w:cs="Arial"/>
                <w:sz w:val="20"/>
              </w:rPr>
            </w:pPr>
          </w:p>
        </w:tc>
        <w:tc>
          <w:tcPr>
            <w:tcW w:w="4320" w:type="dxa"/>
            <w:tcBorders>
              <w:bottom w:val="single" w:sz="4" w:space="0" w:color="auto"/>
            </w:tcBorders>
            <w:shd w:val="clear" w:color="auto" w:fill="E1F5F7"/>
            <w:tcMar>
              <w:top w:w="29" w:type="dxa"/>
              <w:left w:w="115" w:type="dxa"/>
              <w:bottom w:w="29" w:type="dxa"/>
              <w:right w:w="115" w:type="dxa"/>
            </w:tcMar>
          </w:tcPr>
          <w:p w14:paraId="564C4A95" w14:textId="77777777" w:rsidR="00B832F7" w:rsidRPr="00B832F7" w:rsidRDefault="00B832F7" w:rsidP="00AD74E6">
            <w:pPr>
              <w:spacing w:line="276" w:lineRule="auto"/>
              <w:rPr>
                <w:rFonts w:ascii="Arial" w:hAnsi="Arial" w:cs="Arial"/>
                <w:sz w:val="20"/>
              </w:rPr>
            </w:pPr>
          </w:p>
        </w:tc>
      </w:tr>
      <w:tr w:rsidR="00B832F7" w:rsidRPr="00B832F7" w14:paraId="63797299" w14:textId="77777777" w:rsidTr="002420BA">
        <w:trPr>
          <w:cantSplit/>
          <w:trHeight w:val="432"/>
        </w:trPr>
        <w:tc>
          <w:tcPr>
            <w:tcW w:w="4320" w:type="dxa"/>
            <w:tcBorders>
              <w:bottom w:val="single" w:sz="4" w:space="0" w:color="auto"/>
            </w:tcBorders>
            <w:shd w:val="clear" w:color="auto" w:fill="8AD6DE"/>
            <w:tcMar>
              <w:top w:w="29" w:type="dxa"/>
              <w:left w:w="115" w:type="dxa"/>
              <w:bottom w:w="29" w:type="dxa"/>
              <w:right w:w="115" w:type="dxa"/>
            </w:tcMar>
            <w:vAlign w:val="center"/>
          </w:tcPr>
          <w:p w14:paraId="0EE4BCC8" w14:textId="7BE45806" w:rsidR="00B832F7" w:rsidRPr="00B832F7" w:rsidRDefault="00B832F7" w:rsidP="002420BA">
            <w:pPr>
              <w:keepNext/>
              <w:rPr>
                <w:rFonts w:ascii="Arial" w:hAnsi="Arial" w:cs="Arial"/>
                <w:b/>
                <w:sz w:val="20"/>
              </w:rPr>
            </w:pPr>
            <w:r w:rsidRPr="00B832F7">
              <w:rPr>
                <w:rFonts w:ascii="Arial" w:hAnsi="Arial" w:cs="Arial"/>
                <w:b/>
                <w:bCs/>
                <w:sz w:val="20"/>
              </w:rPr>
              <w:t>Affective Support</w:t>
            </w:r>
          </w:p>
        </w:tc>
        <w:tc>
          <w:tcPr>
            <w:tcW w:w="4320" w:type="dxa"/>
            <w:tcBorders>
              <w:bottom w:val="single" w:sz="4" w:space="0" w:color="auto"/>
            </w:tcBorders>
            <w:shd w:val="clear" w:color="auto" w:fill="8AD6DE"/>
            <w:tcMar>
              <w:top w:w="29" w:type="dxa"/>
              <w:left w:w="115" w:type="dxa"/>
              <w:bottom w:w="29" w:type="dxa"/>
              <w:right w:w="115" w:type="dxa"/>
            </w:tcMar>
            <w:vAlign w:val="center"/>
          </w:tcPr>
          <w:p w14:paraId="782AF4AF" w14:textId="77777777" w:rsidR="00B832F7" w:rsidRPr="00B832F7" w:rsidRDefault="00B832F7" w:rsidP="002420BA">
            <w:pPr>
              <w:keepNext/>
              <w:rPr>
                <w:rFonts w:ascii="Arial" w:hAnsi="Arial" w:cs="Arial"/>
                <w:sz w:val="20"/>
              </w:rPr>
            </w:pPr>
          </w:p>
        </w:tc>
        <w:tc>
          <w:tcPr>
            <w:tcW w:w="4320" w:type="dxa"/>
            <w:tcBorders>
              <w:bottom w:val="single" w:sz="4" w:space="0" w:color="auto"/>
            </w:tcBorders>
            <w:shd w:val="clear" w:color="auto" w:fill="8AD6DE"/>
            <w:tcMar>
              <w:top w:w="29" w:type="dxa"/>
              <w:left w:w="115" w:type="dxa"/>
              <w:bottom w:w="29" w:type="dxa"/>
              <w:right w:w="115" w:type="dxa"/>
            </w:tcMar>
            <w:vAlign w:val="center"/>
          </w:tcPr>
          <w:p w14:paraId="22F9C7F9" w14:textId="77777777" w:rsidR="00B832F7" w:rsidRPr="00B832F7" w:rsidRDefault="00B832F7" w:rsidP="002420BA">
            <w:pPr>
              <w:keepNext/>
              <w:rPr>
                <w:rFonts w:ascii="Arial" w:hAnsi="Arial" w:cs="Arial"/>
                <w:sz w:val="20"/>
              </w:rPr>
            </w:pPr>
          </w:p>
        </w:tc>
      </w:tr>
      <w:tr w:rsidR="00B832F7" w:rsidRPr="00B832F7" w14:paraId="302B594D" w14:textId="77777777" w:rsidTr="002420BA">
        <w:trPr>
          <w:cantSplit/>
          <w:trHeight w:val="1152"/>
        </w:trPr>
        <w:tc>
          <w:tcPr>
            <w:tcW w:w="4320" w:type="dxa"/>
            <w:shd w:val="clear" w:color="auto" w:fill="E1F5F7"/>
            <w:tcMar>
              <w:top w:w="29" w:type="dxa"/>
              <w:left w:w="115" w:type="dxa"/>
              <w:bottom w:w="29" w:type="dxa"/>
              <w:right w:w="115" w:type="dxa"/>
            </w:tcMar>
          </w:tcPr>
          <w:p w14:paraId="35905C76" w14:textId="4461FAEF" w:rsidR="00B832F7" w:rsidRPr="00B832F7" w:rsidRDefault="00B832F7" w:rsidP="00741C72">
            <w:pPr>
              <w:pStyle w:val="ListParagraph"/>
              <w:numPr>
                <w:ilvl w:val="0"/>
                <w:numId w:val="23"/>
              </w:numPr>
              <w:spacing w:line="276" w:lineRule="auto"/>
              <w:ind w:left="360"/>
              <w:rPr>
                <w:rFonts w:ascii="Arial" w:hAnsi="Arial" w:cs="Arial"/>
                <w:sz w:val="20"/>
              </w:rPr>
            </w:pPr>
            <w:r w:rsidRPr="00B832F7">
              <w:rPr>
                <w:rFonts w:ascii="Arial" w:hAnsi="Arial" w:cs="Arial"/>
                <w:sz w:val="20"/>
              </w:rPr>
              <w:t xml:space="preserve">Messages to students </w:t>
            </w:r>
            <w:r w:rsidR="002622C7">
              <w:rPr>
                <w:rFonts w:ascii="Arial" w:hAnsi="Arial" w:cs="Arial"/>
                <w:sz w:val="20"/>
              </w:rPr>
              <w:t xml:space="preserve">that </w:t>
            </w:r>
            <w:r w:rsidRPr="00B832F7">
              <w:rPr>
                <w:rFonts w:ascii="Arial" w:hAnsi="Arial" w:cs="Arial"/>
                <w:sz w:val="20"/>
              </w:rPr>
              <w:t xml:space="preserve">communicate support and encouragement, such as welcome messages at the start of the semester and congratulatory messages to students </w:t>
            </w:r>
            <w:r w:rsidR="0003229D">
              <w:rPr>
                <w:rFonts w:ascii="Arial" w:hAnsi="Arial" w:cs="Arial"/>
                <w:sz w:val="20"/>
              </w:rPr>
              <w:t>flagged as high-performing</w:t>
            </w:r>
            <w:r w:rsidRPr="00B832F7">
              <w:rPr>
                <w:rFonts w:ascii="Arial" w:hAnsi="Arial" w:cs="Arial"/>
                <w:sz w:val="20"/>
              </w:rPr>
              <w:t xml:space="preserve">. </w:t>
            </w:r>
          </w:p>
        </w:tc>
        <w:tc>
          <w:tcPr>
            <w:tcW w:w="4320" w:type="dxa"/>
            <w:shd w:val="clear" w:color="auto" w:fill="E1F5F7"/>
            <w:tcMar>
              <w:top w:w="29" w:type="dxa"/>
              <w:left w:w="115" w:type="dxa"/>
              <w:bottom w:w="29" w:type="dxa"/>
              <w:right w:w="115" w:type="dxa"/>
            </w:tcMar>
          </w:tcPr>
          <w:p w14:paraId="7E37F3CE" w14:textId="77777777" w:rsidR="00B832F7" w:rsidRPr="00B832F7" w:rsidRDefault="00B832F7" w:rsidP="00AD74E6">
            <w:pPr>
              <w:spacing w:line="276" w:lineRule="auto"/>
              <w:rPr>
                <w:rFonts w:ascii="Arial" w:hAnsi="Arial" w:cs="Arial"/>
                <w:sz w:val="20"/>
              </w:rPr>
            </w:pPr>
          </w:p>
        </w:tc>
        <w:tc>
          <w:tcPr>
            <w:tcW w:w="4320" w:type="dxa"/>
            <w:shd w:val="clear" w:color="auto" w:fill="E1F5F7"/>
            <w:tcMar>
              <w:top w:w="29" w:type="dxa"/>
              <w:left w:w="115" w:type="dxa"/>
              <w:bottom w:w="29" w:type="dxa"/>
              <w:right w:w="115" w:type="dxa"/>
            </w:tcMar>
          </w:tcPr>
          <w:p w14:paraId="439116FA" w14:textId="77777777" w:rsidR="00B832F7" w:rsidRPr="00B832F7" w:rsidRDefault="00B832F7" w:rsidP="00AD74E6">
            <w:pPr>
              <w:spacing w:line="276" w:lineRule="auto"/>
              <w:rPr>
                <w:rFonts w:ascii="Arial" w:hAnsi="Arial" w:cs="Arial"/>
                <w:sz w:val="20"/>
              </w:rPr>
            </w:pPr>
          </w:p>
        </w:tc>
      </w:tr>
      <w:tr w:rsidR="00B832F7" w:rsidRPr="00B832F7" w14:paraId="32F5B35A" w14:textId="77777777" w:rsidTr="002420BA">
        <w:trPr>
          <w:cantSplit/>
          <w:trHeight w:val="1152"/>
        </w:trPr>
        <w:tc>
          <w:tcPr>
            <w:tcW w:w="4320" w:type="dxa"/>
            <w:shd w:val="clear" w:color="auto" w:fill="E1F5F7"/>
            <w:tcMar>
              <w:top w:w="29" w:type="dxa"/>
              <w:left w:w="115" w:type="dxa"/>
              <w:bottom w:w="29" w:type="dxa"/>
              <w:right w:w="115" w:type="dxa"/>
            </w:tcMar>
          </w:tcPr>
          <w:p w14:paraId="0F2CFC12" w14:textId="507A3663" w:rsidR="00B832F7" w:rsidRPr="00B832F7" w:rsidRDefault="00B832F7" w:rsidP="00741C72">
            <w:pPr>
              <w:pStyle w:val="ListParagraph"/>
              <w:numPr>
                <w:ilvl w:val="0"/>
                <w:numId w:val="23"/>
              </w:numPr>
              <w:spacing w:line="276" w:lineRule="auto"/>
              <w:ind w:left="360"/>
              <w:rPr>
                <w:rFonts w:ascii="Arial" w:hAnsi="Arial" w:cs="Arial"/>
                <w:sz w:val="20"/>
              </w:rPr>
            </w:pPr>
            <w:r w:rsidRPr="00B832F7">
              <w:rPr>
                <w:rFonts w:ascii="Arial" w:hAnsi="Arial" w:cs="Arial"/>
                <w:sz w:val="20"/>
              </w:rPr>
              <w:t xml:space="preserve">Messages to students </w:t>
            </w:r>
            <w:r w:rsidR="002622C7">
              <w:rPr>
                <w:rFonts w:ascii="Arial" w:hAnsi="Arial" w:cs="Arial"/>
                <w:sz w:val="20"/>
              </w:rPr>
              <w:t xml:space="preserve">that </w:t>
            </w:r>
            <w:r w:rsidRPr="00B832F7">
              <w:rPr>
                <w:rFonts w:ascii="Arial" w:hAnsi="Arial" w:cs="Arial"/>
                <w:sz w:val="20"/>
              </w:rPr>
              <w:t xml:space="preserve">connect </w:t>
            </w:r>
            <w:r w:rsidR="00741C72">
              <w:rPr>
                <w:rFonts w:ascii="Arial" w:hAnsi="Arial" w:cs="Arial"/>
                <w:sz w:val="20"/>
              </w:rPr>
              <w:t>them</w:t>
            </w:r>
            <w:r w:rsidR="00741C72" w:rsidRPr="00B832F7">
              <w:rPr>
                <w:rFonts w:ascii="Arial" w:hAnsi="Arial" w:cs="Arial"/>
                <w:sz w:val="20"/>
              </w:rPr>
              <w:t xml:space="preserve"> </w:t>
            </w:r>
            <w:r w:rsidRPr="00B832F7">
              <w:rPr>
                <w:rFonts w:ascii="Arial" w:hAnsi="Arial" w:cs="Arial"/>
                <w:sz w:val="20"/>
              </w:rPr>
              <w:t xml:space="preserve">to social and emotional supports as needed. </w:t>
            </w:r>
          </w:p>
        </w:tc>
        <w:tc>
          <w:tcPr>
            <w:tcW w:w="4320" w:type="dxa"/>
            <w:shd w:val="clear" w:color="auto" w:fill="E1F5F7"/>
            <w:tcMar>
              <w:top w:w="29" w:type="dxa"/>
              <w:left w:w="115" w:type="dxa"/>
              <w:bottom w:w="29" w:type="dxa"/>
              <w:right w:w="115" w:type="dxa"/>
            </w:tcMar>
          </w:tcPr>
          <w:p w14:paraId="4BCF002D" w14:textId="77777777" w:rsidR="00B832F7" w:rsidRPr="00B832F7" w:rsidRDefault="00B832F7" w:rsidP="00AD74E6">
            <w:pPr>
              <w:spacing w:line="276" w:lineRule="auto"/>
              <w:rPr>
                <w:rFonts w:ascii="Arial" w:hAnsi="Arial" w:cs="Arial"/>
                <w:sz w:val="20"/>
              </w:rPr>
            </w:pPr>
          </w:p>
        </w:tc>
        <w:tc>
          <w:tcPr>
            <w:tcW w:w="4320" w:type="dxa"/>
            <w:shd w:val="clear" w:color="auto" w:fill="E1F5F7"/>
            <w:tcMar>
              <w:top w:w="29" w:type="dxa"/>
              <w:left w:w="115" w:type="dxa"/>
              <w:bottom w:w="29" w:type="dxa"/>
              <w:right w:w="115" w:type="dxa"/>
            </w:tcMar>
          </w:tcPr>
          <w:p w14:paraId="5F469CAE" w14:textId="77777777" w:rsidR="00B832F7" w:rsidRPr="00B832F7" w:rsidRDefault="00B832F7" w:rsidP="00AD74E6">
            <w:pPr>
              <w:spacing w:line="276" w:lineRule="auto"/>
              <w:rPr>
                <w:rFonts w:ascii="Arial" w:hAnsi="Arial" w:cs="Arial"/>
                <w:sz w:val="20"/>
              </w:rPr>
            </w:pPr>
          </w:p>
        </w:tc>
      </w:tr>
    </w:tbl>
    <w:p w14:paraId="6768B583" w14:textId="77777777" w:rsidR="00AD6378" w:rsidRPr="00971888" w:rsidRDefault="00AD6378" w:rsidP="00085C46">
      <w:pPr>
        <w:rPr>
          <w:rFonts w:ascii="Arial" w:hAnsi="Arial" w:cs="Arial"/>
        </w:rPr>
      </w:pPr>
    </w:p>
    <w:p w14:paraId="2421CE0F" w14:textId="68C493C6" w:rsidR="00B832F7" w:rsidRDefault="00B832F7">
      <w:pPr>
        <w:rPr>
          <w:rFonts w:ascii="Arial" w:hAnsi="Arial" w:cs="Arial"/>
        </w:rPr>
      </w:pPr>
      <w:r>
        <w:rPr>
          <w:rFonts w:ascii="Arial" w:hAnsi="Arial" w:cs="Arial"/>
        </w:rPr>
        <w:br w:type="page"/>
      </w:r>
    </w:p>
    <w:p w14:paraId="378C3DDF" w14:textId="5A5E460C" w:rsidR="00AD6378" w:rsidRPr="00AD74E6" w:rsidRDefault="00B832F7" w:rsidP="00085C46">
      <w:pPr>
        <w:rPr>
          <w:rFonts w:ascii="Arial" w:hAnsi="Arial" w:cs="Arial"/>
          <w:b/>
          <w:sz w:val="28"/>
        </w:rPr>
      </w:pPr>
      <w:r w:rsidRPr="00AD74E6">
        <w:rPr>
          <w:rFonts w:ascii="Arial" w:hAnsi="Arial" w:cs="Arial"/>
          <w:b/>
          <w:sz w:val="28"/>
        </w:rPr>
        <w:t>Advising Pedagogy</w:t>
      </w:r>
    </w:p>
    <w:tbl>
      <w:tblPr>
        <w:tblStyle w:val="TableGrid"/>
        <w:tblW w:w="12960" w:type="dxa"/>
        <w:tblLook w:val="04A0" w:firstRow="1" w:lastRow="0" w:firstColumn="1" w:lastColumn="0" w:noHBand="0" w:noVBand="1"/>
      </w:tblPr>
      <w:tblGrid>
        <w:gridCol w:w="4320"/>
        <w:gridCol w:w="4320"/>
        <w:gridCol w:w="4320"/>
      </w:tblGrid>
      <w:tr w:rsidR="006C04FF" w:rsidRPr="006C04FF" w14:paraId="4ABCB4FB" w14:textId="77777777" w:rsidTr="002420BA">
        <w:trPr>
          <w:cantSplit/>
          <w:trHeight w:val="720"/>
        </w:trPr>
        <w:tc>
          <w:tcPr>
            <w:tcW w:w="4320" w:type="dxa"/>
            <w:tcBorders>
              <w:bottom w:val="single" w:sz="4" w:space="0" w:color="auto"/>
            </w:tcBorders>
            <w:shd w:val="clear" w:color="auto" w:fill="42BECA"/>
            <w:tcMar>
              <w:top w:w="58" w:type="dxa"/>
              <w:left w:w="115" w:type="dxa"/>
              <w:bottom w:w="58" w:type="dxa"/>
              <w:right w:w="115" w:type="dxa"/>
            </w:tcMar>
            <w:vAlign w:val="center"/>
          </w:tcPr>
          <w:p w14:paraId="31FC2940" w14:textId="3684B77D" w:rsidR="009A7467" w:rsidRPr="006C04FF" w:rsidRDefault="006C04FF" w:rsidP="002420BA">
            <w:pPr>
              <w:keepNext/>
              <w:rPr>
                <w:rFonts w:ascii="Arial" w:hAnsi="Arial" w:cs="Arial"/>
                <w:b/>
                <w:color w:val="FFFFFF" w:themeColor="background1"/>
              </w:rPr>
            </w:pPr>
            <w:r w:rsidRPr="006C04FF">
              <w:rPr>
                <w:rFonts w:ascii="Arial" w:hAnsi="Arial" w:cs="Arial"/>
                <w:b/>
                <w:color w:val="FFFFFF" w:themeColor="background1"/>
              </w:rPr>
              <w:t>Component</w:t>
            </w:r>
          </w:p>
        </w:tc>
        <w:tc>
          <w:tcPr>
            <w:tcW w:w="4320" w:type="dxa"/>
            <w:tcBorders>
              <w:bottom w:val="single" w:sz="4" w:space="0" w:color="auto"/>
            </w:tcBorders>
            <w:shd w:val="clear" w:color="auto" w:fill="42BECA"/>
            <w:tcMar>
              <w:top w:w="58" w:type="dxa"/>
              <w:left w:w="115" w:type="dxa"/>
              <w:bottom w:w="58" w:type="dxa"/>
              <w:right w:w="115" w:type="dxa"/>
            </w:tcMar>
            <w:vAlign w:val="center"/>
          </w:tcPr>
          <w:p w14:paraId="31C73738" w14:textId="78E23B8F" w:rsidR="009A7467" w:rsidRPr="006C04FF" w:rsidRDefault="009A7467" w:rsidP="002420BA">
            <w:pPr>
              <w:keepNext/>
              <w:rPr>
                <w:rFonts w:ascii="Arial" w:hAnsi="Arial" w:cs="Arial"/>
                <w:b/>
                <w:color w:val="FFFFFF" w:themeColor="background1"/>
              </w:rPr>
            </w:pPr>
            <w:r w:rsidRPr="006C04FF">
              <w:rPr>
                <w:rFonts w:ascii="Arial" w:hAnsi="Arial" w:cs="Arial"/>
                <w:b/>
                <w:color w:val="FFFFFF" w:themeColor="background1"/>
              </w:rPr>
              <w:t xml:space="preserve">How is this </w:t>
            </w:r>
            <w:r w:rsidR="0091722C" w:rsidRPr="006C04FF">
              <w:rPr>
                <w:rFonts w:ascii="Arial" w:hAnsi="Arial" w:cs="Arial"/>
                <w:b/>
                <w:color w:val="FFFFFF" w:themeColor="background1"/>
              </w:rPr>
              <w:t xml:space="preserve">component </w:t>
            </w:r>
            <w:r w:rsidRPr="006C04FF">
              <w:rPr>
                <w:rFonts w:ascii="Arial" w:hAnsi="Arial" w:cs="Arial"/>
                <w:b/>
                <w:color w:val="FFFFFF" w:themeColor="background1"/>
              </w:rPr>
              <w:t xml:space="preserve">currently implemented at our institution? </w:t>
            </w:r>
          </w:p>
        </w:tc>
        <w:tc>
          <w:tcPr>
            <w:tcW w:w="4320" w:type="dxa"/>
            <w:tcBorders>
              <w:bottom w:val="single" w:sz="4" w:space="0" w:color="auto"/>
            </w:tcBorders>
            <w:shd w:val="clear" w:color="auto" w:fill="42BECA"/>
            <w:tcMar>
              <w:top w:w="58" w:type="dxa"/>
              <w:left w:w="115" w:type="dxa"/>
              <w:bottom w:w="58" w:type="dxa"/>
              <w:right w:w="115" w:type="dxa"/>
            </w:tcMar>
            <w:vAlign w:val="center"/>
          </w:tcPr>
          <w:p w14:paraId="429E374F" w14:textId="04E76C10" w:rsidR="009A7467" w:rsidRPr="006C04FF" w:rsidRDefault="009A7467" w:rsidP="002420BA">
            <w:pPr>
              <w:keepNext/>
              <w:rPr>
                <w:rFonts w:ascii="Arial" w:hAnsi="Arial" w:cs="Arial"/>
                <w:b/>
                <w:color w:val="FFFFFF" w:themeColor="background1"/>
              </w:rPr>
            </w:pPr>
            <w:r w:rsidRPr="006C04FF">
              <w:rPr>
                <w:rFonts w:ascii="Arial" w:hAnsi="Arial" w:cs="Arial"/>
                <w:b/>
                <w:color w:val="FFFFFF" w:themeColor="background1"/>
              </w:rPr>
              <w:t xml:space="preserve">How will this </w:t>
            </w:r>
            <w:r w:rsidR="00093C63" w:rsidRPr="006C04FF">
              <w:rPr>
                <w:rFonts w:ascii="Arial" w:hAnsi="Arial" w:cs="Arial"/>
                <w:b/>
                <w:color w:val="FFFFFF" w:themeColor="background1"/>
              </w:rPr>
              <w:t>component</w:t>
            </w:r>
            <w:r w:rsidRPr="006C04FF">
              <w:rPr>
                <w:rFonts w:ascii="Arial" w:hAnsi="Arial" w:cs="Arial"/>
                <w:b/>
                <w:color w:val="FFFFFF" w:themeColor="background1"/>
              </w:rPr>
              <w:t xml:space="preserve"> be imp</w:t>
            </w:r>
            <w:r w:rsidR="00AD6378" w:rsidRPr="006C04FF">
              <w:rPr>
                <w:rFonts w:ascii="Arial" w:hAnsi="Arial" w:cs="Arial"/>
                <w:b/>
                <w:color w:val="FFFFFF" w:themeColor="background1"/>
              </w:rPr>
              <w:t>lemented at our institution if</w:t>
            </w:r>
            <w:r w:rsidRPr="006C04FF">
              <w:rPr>
                <w:rFonts w:ascii="Arial" w:hAnsi="Arial" w:cs="Arial"/>
                <w:b/>
                <w:color w:val="FFFFFF" w:themeColor="background1"/>
              </w:rPr>
              <w:t xml:space="preserve"> advising is redesigned? </w:t>
            </w:r>
          </w:p>
        </w:tc>
      </w:tr>
      <w:tr w:rsidR="006C04FF" w:rsidRPr="006C04FF" w14:paraId="6E887C2E" w14:textId="77777777" w:rsidTr="002420BA">
        <w:trPr>
          <w:cantSplit/>
          <w:trHeight w:val="432"/>
        </w:trPr>
        <w:tc>
          <w:tcPr>
            <w:tcW w:w="4320" w:type="dxa"/>
            <w:tcBorders>
              <w:bottom w:val="single" w:sz="4" w:space="0" w:color="auto"/>
            </w:tcBorders>
            <w:shd w:val="clear" w:color="auto" w:fill="8AD6DE"/>
            <w:tcMar>
              <w:top w:w="29" w:type="dxa"/>
              <w:left w:w="115" w:type="dxa"/>
              <w:bottom w:w="29" w:type="dxa"/>
              <w:right w:w="115" w:type="dxa"/>
            </w:tcMar>
            <w:vAlign w:val="center"/>
          </w:tcPr>
          <w:p w14:paraId="2C2DDED8" w14:textId="4BB1E169" w:rsidR="006C04FF" w:rsidRPr="006C04FF" w:rsidRDefault="006C04FF" w:rsidP="002420BA">
            <w:pPr>
              <w:keepNext/>
              <w:rPr>
                <w:rFonts w:ascii="Arial" w:hAnsi="Arial" w:cs="Arial"/>
                <w:b/>
                <w:sz w:val="20"/>
              </w:rPr>
            </w:pPr>
            <w:r w:rsidRPr="006C04FF">
              <w:rPr>
                <w:rFonts w:ascii="Arial" w:hAnsi="Arial" w:cs="Arial"/>
                <w:b/>
                <w:bCs/>
                <w:sz w:val="20"/>
              </w:rPr>
              <w:t>Information</w:t>
            </w:r>
          </w:p>
        </w:tc>
        <w:tc>
          <w:tcPr>
            <w:tcW w:w="4320" w:type="dxa"/>
            <w:tcBorders>
              <w:bottom w:val="single" w:sz="4" w:space="0" w:color="auto"/>
            </w:tcBorders>
            <w:shd w:val="clear" w:color="auto" w:fill="8AD6DE"/>
            <w:tcMar>
              <w:top w:w="29" w:type="dxa"/>
              <w:left w:w="115" w:type="dxa"/>
              <w:bottom w:w="29" w:type="dxa"/>
              <w:right w:w="115" w:type="dxa"/>
            </w:tcMar>
            <w:vAlign w:val="center"/>
          </w:tcPr>
          <w:p w14:paraId="76CAE0DA" w14:textId="77777777" w:rsidR="006C04FF" w:rsidRPr="006C04FF" w:rsidRDefault="006C04FF" w:rsidP="002420BA">
            <w:pPr>
              <w:keepNext/>
              <w:rPr>
                <w:rFonts w:ascii="Arial" w:hAnsi="Arial" w:cs="Arial"/>
                <w:sz w:val="20"/>
              </w:rPr>
            </w:pPr>
          </w:p>
        </w:tc>
        <w:tc>
          <w:tcPr>
            <w:tcW w:w="4320" w:type="dxa"/>
            <w:tcBorders>
              <w:bottom w:val="single" w:sz="4" w:space="0" w:color="auto"/>
            </w:tcBorders>
            <w:shd w:val="clear" w:color="auto" w:fill="8AD6DE"/>
            <w:tcMar>
              <w:top w:w="29" w:type="dxa"/>
              <w:left w:w="115" w:type="dxa"/>
              <w:bottom w:w="29" w:type="dxa"/>
              <w:right w:w="115" w:type="dxa"/>
            </w:tcMar>
            <w:vAlign w:val="center"/>
          </w:tcPr>
          <w:p w14:paraId="602109F9" w14:textId="77777777" w:rsidR="006C04FF" w:rsidRPr="006C04FF" w:rsidRDefault="006C04FF" w:rsidP="002420BA">
            <w:pPr>
              <w:keepNext/>
              <w:rPr>
                <w:rFonts w:ascii="Arial" w:hAnsi="Arial" w:cs="Arial"/>
                <w:sz w:val="20"/>
              </w:rPr>
            </w:pPr>
          </w:p>
        </w:tc>
      </w:tr>
      <w:tr w:rsidR="006C04FF" w:rsidRPr="006C04FF" w14:paraId="4480DB25" w14:textId="77777777" w:rsidTr="002420BA">
        <w:trPr>
          <w:cantSplit/>
          <w:trHeight w:val="1152"/>
        </w:trPr>
        <w:tc>
          <w:tcPr>
            <w:tcW w:w="4320" w:type="dxa"/>
            <w:tcBorders>
              <w:bottom w:val="single" w:sz="4" w:space="0" w:color="auto"/>
            </w:tcBorders>
            <w:shd w:val="clear" w:color="auto" w:fill="E1F5F7"/>
            <w:tcMar>
              <w:top w:w="29" w:type="dxa"/>
              <w:left w:w="115" w:type="dxa"/>
              <w:bottom w:w="29" w:type="dxa"/>
              <w:right w:w="115" w:type="dxa"/>
            </w:tcMar>
          </w:tcPr>
          <w:p w14:paraId="045B27A2" w14:textId="7DE4747E" w:rsidR="006C04FF" w:rsidRPr="006C04FF" w:rsidRDefault="006C04FF" w:rsidP="00D14580">
            <w:pPr>
              <w:pStyle w:val="ListParagraph"/>
              <w:numPr>
                <w:ilvl w:val="0"/>
                <w:numId w:val="24"/>
              </w:numPr>
              <w:spacing w:line="276" w:lineRule="auto"/>
              <w:ind w:left="360"/>
              <w:rPr>
                <w:rFonts w:ascii="Arial" w:hAnsi="Arial" w:cs="Arial"/>
                <w:sz w:val="20"/>
              </w:rPr>
            </w:pPr>
            <w:r w:rsidRPr="006C04FF">
              <w:rPr>
                <w:rFonts w:ascii="Arial" w:hAnsi="Arial" w:cs="Arial"/>
                <w:sz w:val="20"/>
              </w:rPr>
              <w:t xml:space="preserve">Advisors </w:t>
            </w:r>
            <w:r w:rsidR="00264CA9">
              <w:rPr>
                <w:rFonts w:ascii="Arial" w:hAnsi="Arial" w:cs="Arial"/>
                <w:sz w:val="20"/>
              </w:rPr>
              <w:t xml:space="preserve">who </w:t>
            </w:r>
            <w:r w:rsidRPr="006C04FF">
              <w:rPr>
                <w:rFonts w:ascii="Arial" w:hAnsi="Arial" w:cs="Arial"/>
                <w:sz w:val="20"/>
              </w:rPr>
              <w:t xml:space="preserve">teach students where they </w:t>
            </w:r>
            <w:r w:rsidR="00D14580">
              <w:rPr>
                <w:rFonts w:ascii="Arial" w:hAnsi="Arial" w:cs="Arial"/>
                <w:sz w:val="20"/>
              </w:rPr>
              <w:t>can</w:t>
            </w:r>
            <w:r w:rsidRPr="006C04FF">
              <w:rPr>
                <w:rFonts w:ascii="Arial" w:hAnsi="Arial" w:cs="Arial"/>
                <w:sz w:val="20"/>
              </w:rPr>
              <w:t xml:space="preserve"> find administrative information (e.g., when a financial aid or scholarship application is due).</w:t>
            </w:r>
          </w:p>
        </w:tc>
        <w:tc>
          <w:tcPr>
            <w:tcW w:w="4320" w:type="dxa"/>
            <w:tcBorders>
              <w:bottom w:val="single" w:sz="4" w:space="0" w:color="auto"/>
            </w:tcBorders>
            <w:shd w:val="clear" w:color="auto" w:fill="E1F5F7"/>
            <w:tcMar>
              <w:top w:w="29" w:type="dxa"/>
              <w:left w:w="115" w:type="dxa"/>
              <w:bottom w:w="29" w:type="dxa"/>
              <w:right w:w="115" w:type="dxa"/>
            </w:tcMar>
          </w:tcPr>
          <w:p w14:paraId="380C2E05" w14:textId="77777777" w:rsidR="006C04FF" w:rsidRPr="006C04FF" w:rsidRDefault="006C04FF" w:rsidP="00AD74E6">
            <w:pPr>
              <w:spacing w:line="276" w:lineRule="auto"/>
              <w:rPr>
                <w:rFonts w:ascii="Arial" w:hAnsi="Arial" w:cs="Arial"/>
                <w:sz w:val="20"/>
              </w:rPr>
            </w:pPr>
          </w:p>
        </w:tc>
        <w:tc>
          <w:tcPr>
            <w:tcW w:w="4320" w:type="dxa"/>
            <w:tcBorders>
              <w:bottom w:val="single" w:sz="4" w:space="0" w:color="auto"/>
            </w:tcBorders>
            <w:shd w:val="clear" w:color="auto" w:fill="E1F5F7"/>
            <w:tcMar>
              <w:top w:w="29" w:type="dxa"/>
              <w:left w:w="115" w:type="dxa"/>
              <w:bottom w:w="29" w:type="dxa"/>
              <w:right w:w="115" w:type="dxa"/>
            </w:tcMar>
          </w:tcPr>
          <w:p w14:paraId="464E4A30" w14:textId="77777777" w:rsidR="006C04FF" w:rsidRPr="006C04FF" w:rsidRDefault="006C04FF" w:rsidP="00AD74E6">
            <w:pPr>
              <w:spacing w:line="276" w:lineRule="auto"/>
              <w:rPr>
                <w:rFonts w:ascii="Arial" w:hAnsi="Arial" w:cs="Arial"/>
                <w:sz w:val="20"/>
              </w:rPr>
            </w:pPr>
          </w:p>
        </w:tc>
      </w:tr>
      <w:tr w:rsidR="006C04FF" w:rsidRPr="006C04FF" w14:paraId="0E71D288" w14:textId="77777777" w:rsidTr="002420BA">
        <w:trPr>
          <w:cantSplit/>
          <w:trHeight w:val="432"/>
        </w:trPr>
        <w:tc>
          <w:tcPr>
            <w:tcW w:w="4320" w:type="dxa"/>
            <w:tcBorders>
              <w:bottom w:val="single" w:sz="4" w:space="0" w:color="auto"/>
            </w:tcBorders>
            <w:shd w:val="clear" w:color="auto" w:fill="8AD6DE"/>
            <w:tcMar>
              <w:top w:w="29" w:type="dxa"/>
              <w:left w:w="115" w:type="dxa"/>
              <w:bottom w:w="29" w:type="dxa"/>
              <w:right w:w="115" w:type="dxa"/>
            </w:tcMar>
            <w:vAlign w:val="center"/>
          </w:tcPr>
          <w:p w14:paraId="4FD538DD" w14:textId="3FA65C69" w:rsidR="006C04FF" w:rsidRPr="006C04FF" w:rsidRDefault="006C04FF" w:rsidP="002420BA">
            <w:pPr>
              <w:keepNext/>
              <w:rPr>
                <w:rFonts w:ascii="Arial" w:hAnsi="Arial" w:cs="Arial"/>
                <w:b/>
                <w:sz w:val="20"/>
              </w:rPr>
            </w:pPr>
            <w:r w:rsidRPr="006C04FF">
              <w:rPr>
                <w:rFonts w:ascii="Arial" w:hAnsi="Arial" w:cs="Arial"/>
                <w:b/>
                <w:sz w:val="20"/>
              </w:rPr>
              <w:t>Skills</w:t>
            </w:r>
          </w:p>
        </w:tc>
        <w:tc>
          <w:tcPr>
            <w:tcW w:w="4320" w:type="dxa"/>
            <w:tcBorders>
              <w:bottom w:val="single" w:sz="4" w:space="0" w:color="auto"/>
            </w:tcBorders>
            <w:shd w:val="clear" w:color="auto" w:fill="8AD6DE"/>
            <w:tcMar>
              <w:top w:w="29" w:type="dxa"/>
              <w:left w:w="115" w:type="dxa"/>
              <w:bottom w:w="29" w:type="dxa"/>
              <w:right w:w="115" w:type="dxa"/>
            </w:tcMar>
            <w:vAlign w:val="center"/>
          </w:tcPr>
          <w:p w14:paraId="41F34A48" w14:textId="77777777" w:rsidR="006C04FF" w:rsidRPr="006C04FF" w:rsidRDefault="006C04FF" w:rsidP="002420BA">
            <w:pPr>
              <w:keepNext/>
              <w:rPr>
                <w:rFonts w:ascii="Arial" w:hAnsi="Arial" w:cs="Arial"/>
                <w:sz w:val="20"/>
              </w:rPr>
            </w:pPr>
          </w:p>
        </w:tc>
        <w:tc>
          <w:tcPr>
            <w:tcW w:w="4320" w:type="dxa"/>
            <w:tcBorders>
              <w:bottom w:val="single" w:sz="4" w:space="0" w:color="auto"/>
            </w:tcBorders>
            <w:shd w:val="clear" w:color="auto" w:fill="8AD6DE"/>
            <w:tcMar>
              <w:top w:w="29" w:type="dxa"/>
              <w:left w:w="115" w:type="dxa"/>
              <w:bottom w:w="29" w:type="dxa"/>
              <w:right w:w="115" w:type="dxa"/>
            </w:tcMar>
            <w:vAlign w:val="center"/>
          </w:tcPr>
          <w:p w14:paraId="2D757763" w14:textId="77777777" w:rsidR="006C04FF" w:rsidRPr="006C04FF" w:rsidRDefault="006C04FF" w:rsidP="002420BA">
            <w:pPr>
              <w:keepNext/>
              <w:rPr>
                <w:rFonts w:ascii="Arial" w:hAnsi="Arial" w:cs="Arial"/>
                <w:sz w:val="20"/>
              </w:rPr>
            </w:pPr>
          </w:p>
        </w:tc>
      </w:tr>
      <w:tr w:rsidR="006C04FF" w:rsidRPr="006C04FF" w14:paraId="23F84D82" w14:textId="77777777" w:rsidTr="002420BA">
        <w:trPr>
          <w:cantSplit/>
          <w:trHeight w:val="1152"/>
        </w:trPr>
        <w:tc>
          <w:tcPr>
            <w:tcW w:w="4320" w:type="dxa"/>
            <w:shd w:val="clear" w:color="auto" w:fill="E1F5F7"/>
            <w:tcMar>
              <w:top w:w="29" w:type="dxa"/>
              <w:left w:w="115" w:type="dxa"/>
              <w:bottom w:w="29" w:type="dxa"/>
              <w:right w:w="115" w:type="dxa"/>
            </w:tcMar>
          </w:tcPr>
          <w:p w14:paraId="7DD61616" w14:textId="40560587" w:rsidR="006C04FF" w:rsidRPr="006C04FF" w:rsidRDefault="006C04FF" w:rsidP="00D14580">
            <w:pPr>
              <w:pStyle w:val="ListParagraph"/>
              <w:numPr>
                <w:ilvl w:val="0"/>
                <w:numId w:val="25"/>
              </w:numPr>
              <w:spacing w:line="276" w:lineRule="auto"/>
              <w:ind w:left="360"/>
              <w:rPr>
                <w:rFonts w:ascii="Arial" w:hAnsi="Arial" w:cs="Arial"/>
                <w:sz w:val="20"/>
              </w:rPr>
            </w:pPr>
            <w:r w:rsidRPr="006C04FF">
              <w:rPr>
                <w:rFonts w:ascii="Arial" w:hAnsi="Arial" w:cs="Arial"/>
                <w:sz w:val="20"/>
              </w:rPr>
              <w:t>Advisors</w:t>
            </w:r>
            <w:r w:rsidR="00264CA9">
              <w:rPr>
                <w:rFonts w:ascii="Arial" w:hAnsi="Arial" w:cs="Arial"/>
                <w:sz w:val="20"/>
              </w:rPr>
              <w:t xml:space="preserve"> who</w:t>
            </w:r>
            <w:r w:rsidRPr="006C04FF">
              <w:rPr>
                <w:rFonts w:ascii="Arial" w:hAnsi="Arial" w:cs="Arial"/>
                <w:sz w:val="20"/>
              </w:rPr>
              <w:t xml:space="preserve"> teach students academic planning skills (e.g., how to identify course requirements for their program of study and build a course schedule for the semester).</w:t>
            </w:r>
          </w:p>
        </w:tc>
        <w:tc>
          <w:tcPr>
            <w:tcW w:w="4320" w:type="dxa"/>
            <w:shd w:val="clear" w:color="auto" w:fill="E1F5F7"/>
            <w:tcMar>
              <w:top w:w="29" w:type="dxa"/>
              <w:left w:w="115" w:type="dxa"/>
              <w:bottom w:w="29" w:type="dxa"/>
              <w:right w:w="115" w:type="dxa"/>
            </w:tcMar>
          </w:tcPr>
          <w:p w14:paraId="191A5164" w14:textId="77777777" w:rsidR="006C04FF" w:rsidRPr="006C04FF" w:rsidRDefault="006C04FF" w:rsidP="00AD74E6">
            <w:pPr>
              <w:spacing w:line="276" w:lineRule="auto"/>
              <w:rPr>
                <w:rFonts w:ascii="Arial" w:hAnsi="Arial" w:cs="Arial"/>
                <w:sz w:val="20"/>
              </w:rPr>
            </w:pPr>
          </w:p>
        </w:tc>
        <w:tc>
          <w:tcPr>
            <w:tcW w:w="4320" w:type="dxa"/>
            <w:shd w:val="clear" w:color="auto" w:fill="E1F5F7"/>
            <w:tcMar>
              <w:top w:w="29" w:type="dxa"/>
              <w:left w:w="115" w:type="dxa"/>
              <w:bottom w:w="29" w:type="dxa"/>
              <w:right w:w="115" w:type="dxa"/>
            </w:tcMar>
          </w:tcPr>
          <w:p w14:paraId="21B1257F" w14:textId="77777777" w:rsidR="006C04FF" w:rsidRPr="006C04FF" w:rsidRDefault="006C04FF" w:rsidP="00AD74E6">
            <w:pPr>
              <w:spacing w:line="276" w:lineRule="auto"/>
              <w:rPr>
                <w:rFonts w:ascii="Arial" w:hAnsi="Arial" w:cs="Arial"/>
                <w:sz w:val="20"/>
              </w:rPr>
            </w:pPr>
          </w:p>
        </w:tc>
      </w:tr>
      <w:tr w:rsidR="006C04FF" w:rsidRPr="006C04FF" w14:paraId="5CA79E8A" w14:textId="77777777" w:rsidTr="002420BA">
        <w:trPr>
          <w:cantSplit/>
          <w:trHeight w:val="1152"/>
        </w:trPr>
        <w:tc>
          <w:tcPr>
            <w:tcW w:w="4320" w:type="dxa"/>
            <w:shd w:val="clear" w:color="auto" w:fill="E1F5F7"/>
            <w:tcMar>
              <w:top w:w="29" w:type="dxa"/>
              <w:left w:w="115" w:type="dxa"/>
              <w:bottom w:w="29" w:type="dxa"/>
              <w:right w:w="115" w:type="dxa"/>
            </w:tcMar>
          </w:tcPr>
          <w:p w14:paraId="52B188E1" w14:textId="3F1EDA58" w:rsidR="006C04FF" w:rsidRPr="006C04FF" w:rsidRDefault="006C04FF" w:rsidP="007557E2">
            <w:pPr>
              <w:pStyle w:val="ListParagraph"/>
              <w:numPr>
                <w:ilvl w:val="0"/>
                <w:numId w:val="25"/>
              </w:numPr>
              <w:spacing w:line="276" w:lineRule="auto"/>
              <w:ind w:left="360"/>
              <w:rPr>
                <w:rFonts w:ascii="Arial" w:hAnsi="Arial" w:cs="Arial"/>
                <w:sz w:val="20"/>
              </w:rPr>
            </w:pPr>
            <w:r w:rsidRPr="006C04FF">
              <w:rPr>
                <w:rFonts w:ascii="Arial" w:hAnsi="Arial" w:cs="Arial"/>
                <w:sz w:val="20"/>
              </w:rPr>
              <w:t xml:space="preserve">Advisors </w:t>
            </w:r>
            <w:r w:rsidR="00264CA9">
              <w:rPr>
                <w:rFonts w:ascii="Arial" w:hAnsi="Arial" w:cs="Arial"/>
                <w:sz w:val="20"/>
              </w:rPr>
              <w:t xml:space="preserve">who </w:t>
            </w:r>
            <w:r w:rsidRPr="006C04FF">
              <w:rPr>
                <w:rFonts w:ascii="Arial" w:hAnsi="Arial" w:cs="Arial"/>
                <w:sz w:val="20"/>
              </w:rPr>
              <w:t>teach students technical skills (e.g., how to create degree plans, understand institutional policies, use the student information system</w:t>
            </w:r>
            <w:r w:rsidR="007557E2">
              <w:rPr>
                <w:rFonts w:ascii="Arial" w:hAnsi="Arial" w:cs="Arial"/>
                <w:sz w:val="20"/>
              </w:rPr>
              <w:t>[</w:t>
            </w:r>
            <w:r w:rsidRPr="006C04FF">
              <w:rPr>
                <w:rFonts w:ascii="Arial" w:hAnsi="Arial" w:cs="Arial"/>
                <w:sz w:val="20"/>
              </w:rPr>
              <w:t>s</w:t>
            </w:r>
            <w:r w:rsidR="007557E2">
              <w:rPr>
                <w:rFonts w:ascii="Arial" w:hAnsi="Arial" w:cs="Arial"/>
                <w:sz w:val="20"/>
              </w:rPr>
              <w:t>]</w:t>
            </w:r>
            <w:r w:rsidRPr="006C04FF">
              <w:rPr>
                <w:rFonts w:ascii="Arial" w:hAnsi="Arial" w:cs="Arial"/>
                <w:sz w:val="20"/>
              </w:rPr>
              <w:t>, read a degree audit, and register for classes).</w:t>
            </w:r>
          </w:p>
        </w:tc>
        <w:tc>
          <w:tcPr>
            <w:tcW w:w="4320" w:type="dxa"/>
            <w:shd w:val="clear" w:color="auto" w:fill="E1F5F7"/>
            <w:tcMar>
              <w:top w:w="29" w:type="dxa"/>
              <w:left w:w="115" w:type="dxa"/>
              <w:bottom w:w="29" w:type="dxa"/>
              <w:right w:w="115" w:type="dxa"/>
            </w:tcMar>
          </w:tcPr>
          <w:p w14:paraId="7FDCF108" w14:textId="77777777" w:rsidR="006C04FF" w:rsidRPr="006C04FF" w:rsidRDefault="006C04FF" w:rsidP="00AD74E6">
            <w:pPr>
              <w:spacing w:line="276" w:lineRule="auto"/>
              <w:rPr>
                <w:rFonts w:ascii="Arial" w:hAnsi="Arial" w:cs="Arial"/>
                <w:sz w:val="20"/>
              </w:rPr>
            </w:pPr>
          </w:p>
        </w:tc>
        <w:tc>
          <w:tcPr>
            <w:tcW w:w="4320" w:type="dxa"/>
            <w:shd w:val="clear" w:color="auto" w:fill="E1F5F7"/>
            <w:tcMar>
              <w:top w:w="29" w:type="dxa"/>
              <w:left w:w="115" w:type="dxa"/>
              <w:bottom w:w="29" w:type="dxa"/>
              <w:right w:w="115" w:type="dxa"/>
            </w:tcMar>
          </w:tcPr>
          <w:p w14:paraId="5A17C32E" w14:textId="77777777" w:rsidR="006C04FF" w:rsidRPr="006C04FF" w:rsidRDefault="006C04FF" w:rsidP="00AD74E6">
            <w:pPr>
              <w:spacing w:line="276" w:lineRule="auto"/>
              <w:rPr>
                <w:rFonts w:ascii="Arial" w:hAnsi="Arial" w:cs="Arial"/>
                <w:sz w:val="20"/>
              </w:rPr>
            </w:pPr>
          </w:p>
        </w:tc>
      </w:tr>
      <w:tr w:rsidR="006C04FF" w:rsidRPr="006C04FF" w14:paraId="176EA691" w14:textId="77777777" w:rsidTr="002420BA">
        <w:trPr>
          <w:cantSplit/>
          <w:trHeight w:val="1152"/>
        </w:trPr>
        <w:tc>
          <w:tcPr>
            <w:tcW w:w="4320" w:type="dxa"/>
            <w:tcBorders>
              <w:bottom w:val="single" w:sz="4" w:space="0" w:color="auto"/>
            </w:tcBorders>
            <w:shd w:val="clear" w:color="auto" w:fill="E1F5F7"/>
            <w:tcMar>
              <w:top w:w="29" w:type="dxa"/>
              <w:left w:w="115" w:type="dxa"/>
              <w:bottom w:w="29" w:type="dxa"/>
              <w:right w:w="115" w:type="dxa"/>
            </w:tcMar>
          </w:tcPr>
          <w:p w14:paraId="071D1AE6" w14:textId="1DAB34B1" w:rsidR="006C04FF" w:rsidRPr="006C04FF" w:rsidRDefault="006C04FF" w:rsidP="00D14580">
            <w:pPr>
              <w:pStyle w:val="ListParagraph"/>
              <w:numPr>
                <w:ilvl w:val="0"/>
                <w:numId w:val="25"/>
              </w:numPr>
              <w:spacing w:line="276" w:lineRule="auto"/>
              <w:ind w:left="360"/>
              <w:rPr>
                <w:rFonts w:ascii="Arial" w:hAnsi="Arial" w:cs="Arial"/>
                <w:sz w:val="20"/>
              </w:rPr>
            </w:pPr>
            <w:r w:rsidRPr="006C04FF">
              <w:rPr>
                <w:rFonts w:ascii="Arial" w:hAnsi="Arial" w:cs="Arial"/>
                <w:sz w:val="20"/>
              </w:rPr>
              <w:t>Advisors</w:t>
            </w:r>
            <w:r w:rsidR="00264CA9">
              <w:rPr>
                <w:rFonts w:ascii="Arial" w:hAnsi="Arial" w:cs="Arial"/>
                <w:sz w:val="20"/>
              </w:rPr>
              <w:t xml:space="preserve"> who</w:t>
            </w:r>
            <w:r w:rsidRPr="006C04FF">
              <w:rPr>
                <w:rFonts w:ascii="Arial" w:hAnsi="Arial" w:cs="Arial"/>
                <w:sz w:val="20"/>
              </w:rPr>
              <w:t xml:space="preserve"> teach students study skills (e.g., strategies for preparing for an exam).</w:t>
            </w:r>
          </w:p>
        </w:tc>
        <w:tc>
          <w:tcPr>
            <w:tcW w:w="4320" w:type="dxa"/>
            <w:tcBorders>
              <w:bottom w:val="single" w:sz="4" w:space="0" w:color="auto"/>
            </w:tcBorders>
            <w:shd w:val="clear" w:color="auto" w:fill="E1F5F7"/>
            <w:tcMar>
              <w:top w:w="29" w:type="dxa"/>
              <w:left w:w="115" w:type="dxa"/>
              <w:bottom w:w="29" w:type="dxa"/>
              <w:right w:w="115" w:type="dxa"/>
            </w:tcMar>
          </w:tcPr>
          <w:p w14:paraId="029D9B63" w14:textId="77777777" w:rsidR="006C04FF" w:rsidRPr="006C04FF" w:rsidRDefault="006C04FF" w:rsidP="00AD74E6">
            <w:pPr>
              <w:spacing w:line="276" w:lineRule="auto"/>
              <w:rPr>
                <w:rFonts w:ascii="Arial" w:hAnsi="Arial" w:cs="Arial"/>
                <w:sz w:val="20"/>
              </w:rPr>
            </w:pPr>
          </w:p>
        </w:tc>
        <w:tc>
          <w:tcPr>
            <w:tcW w:w="4320" w:type="dxa"/>
            <w:tcBorders>
              <w:bottom w:val="single" w:sz="4" w:space="0" w:color="auto"/>
            </w:tcBorders>
            <w:shd w:val="clear" w:color="auto" w:fill="E1F5F7"/>
            <w:tcMar>
              <w:top w:w="29" w:type="dxa"/>
              <w:left w:w="115" w:type="dxa"/>
              <w:bottom w:w="29" w:type="dxa"/>
              <w:right w:w="115" w:type="dxa"/>
            </w:tcMar>
          </w:tcPr>
          <w:p w14:paraId="735ED06C" w14:textId="77777777" w:rsidR="006C04FF" w:rsidRPr="006C04FF" w:rsidRDefault="006C04FF" w:rsidP="00AD74E6">
            <w:pPr>
              <w:spacing w:line="276" w:lineRule="auto"/>
              <w:rPr>
                <w:rFonts w:ascii="Arial" w:hAnsi="Arial" w:cs="Arial"/>
                <w:sz w:val="20"/>
              </w:rPr>
            </w:pPr>
          </w:p>
        </w:tc>
      </w:tr>
      <w:tr w:rsidR="006C04FF" w:rsidRPr="006C04FF" w14:paraId="0CB32F03" w14:textId="77777777" w:rsidTr="002420BA">
        <w:trPr>
          <w:cantSplit/>
          <w:trHeight w:val="432"/>
        </w:trPr>
        <w:tc>
          <w:tcPr>
            <w:tcW w:w="4320" w:type="dxa"/>
            <w:tcBorders>
              <w:bottom w:val="single" w:sz="4" w:space="0" w:color="auto"/>
            </w:tcBorders>
            <w:shd w:val="clear" w:color="auto" w:fill="8AD6DE"/>
            <w:tcMar>
              <w:top w:w="29" w:type="dxa"/>
              <w:left w:w="115" w:type="dxa"/>
              <w:bottom w:w="29" w:type="dxa"/>
              <w:right w:w="115" w:type="dxa"/>
            </w:tcMar>
            <w:vAlign w:val="center"/>
          </w:tcPr>
          <w:p w14:paraId="77063003" w14:textId="18469291" w:rsidR="006C04FF" w:rsidRPr="006C04FF" w:rsidRDefault="006C04FF" w:rsidP="002420BA">
            <w:pPr>
              <w:keepNext/>
              <w:rPr>
                <w:rFonts w:ascii="Arial" w:hAnsi="Arial" w:cs="Arial"/>
                <w:b/>
                <w:sz w:val="20"/>
              </w:rPr>
            </w:pPr>
            <w:r w:rsidRPr="006C04FF">
              <w:rPr>
                <w:rFonts w:ascii="Arial" w:hAnsi="Arial" w:cs="Arial"/>
                <w:b/>
                <w:sz w:val="20"/>
              </w:rPr>
              <w:t>Cognitive Development</w:t>
            </w:r>
          </w:p>
        </w:tc>
        <w:tc>
          <w:tcPr>
            <w:tcW w:w="4320" w:type="dxa"/>
            <w:tcBorders>
              <w:bottom w:val="single" w:sz="4" w:space="0" w:color="auto"/>
            </w:tcBorders>
            <w:shd w:val="clear" w:color="auto" w:fill="8AD6DE"/>
            <w:tcMar>
              <w:top w:w="29" w:type="dxa"/>
              <w:left w:w="115" w:type="dxa"/>
              <w:bottom w:w="29" w:type="dxa"/>
              <w:right w:w="115" w:type="dxa"/>
            </w:tcMar>
            <w:vAlign w:val="center"/>
          </w:tcPr>
          <w:p w14:paraId="436CE517" w14:textId="77777777" w:rsidR="006C04FF" w:rsidRPr="006C04FF" w:rsidRDefault="006C04FF" w:rsidP="002420BA">
            <w:pPr>
              <w:keepNext/>
              <w:rPr>
                <w:rFonts w:ascii="Arial" w:hAnsi="Arial" w:cs="Arial"/>
                <w:sz w:val="20"/>
              </w:rPr>
            </w:pPr>
          </w:p>
        </w:tc>
        <w:tc>
          <w:tcPr>
            <w:tcW w:w="4320" w:type="dxa"/>
            <w:tcBorders>
              <w:bottom w:val="single" w:sz="4" w:space="0" w:color="auto"/>
            </w:tcBorders>
            <w:shd w:val="clear" w:color="auto" w:fill="8AD6DE"/>
            <w:tcMar>
              <w:top w:w="29" w:type="dxa"/>
              <w:left w:w="115" w:type="dxa"/>
              <w:bottom w:w="29" w:type="dxa"/>
              <w:right w:w="115" w:type="dxa"/>
            </w:tcMar>
            <w:vAlign w:val="center"/>
          </w:tcPr>
          <w:p w14:paraId="439D82E4" w14:textId="77777777" w:rsidR="006C04FF" w:rsidRPr="006C04FF" w:rsidRDefault="006C04FF" w:rsidP="002420BA">
            <w:pPr>
              <w:keepNext/>
              <w:rPr>
                <w:rFonts w:ascii="Arial" w:hAnsi="Arial" w:cs="Arial"/>
                <w:sz w:val="20"/>
              </w:rPr>
            </w:pPr>
          </w:p>
        </w:tc>
      </w:tr>
      <w:tr w:rsidR="006C04FF" w:rsidRPr="006C04FF" w14:paraId="6A339C25" w14:textId="77777777" w:rsidTr="002420BA">
        <w:trPr>
          <w:cantSplit/>
          <w:trHeight w:val="1152"/>
        </w:trPr>
        <w:tc>
          <w:tcPr>
            <w:tcW w:w="4320" w:type="dxa"/>
            <w:tcBorders>
              <w:bottom w:val="single" w:sz="4" w:space="0" w:color="auto"/>
            </w:tcBorders>
            <w:shd w:val="clear" w:color="auto" w:fill="E1F5F7"/>
            <w:tcMar>
              <w:top w:w="29" w:type="dxa"/>
              <w:left w:w="115" w:type="dxa"/>
              <w:bottom w:w="29" w:type="dxa"/>
              <w:right w:w="115" w:type="dxa"/>
            </w:tcMar>
          </w:tcPr>
          <w:p w14:paraId="2CEDC393" w14:textId="4C113228" w:rsidR="006C04FF" w:rsidRPr="006C04FF" w:rsidRDefault="006C04FF" w:rsidP="00AD74E6">
            <w:pPr>
              <w:pStyle w:val="ListParagraph"/>
              <w:numPr>
                <w:ilvl w:val="0"/>
                <w:numId w:val="26"/>
              </w:numPr>
              <w:spacing w:line="276" w:lineRule="auto"/>
              <w:ind w:left="360"/>
              <w:rPr>
                <w:rFonts w:ascii="Arial" w:hAnsi="Arial" w:cs="Arial"/>
                <w:sz w:val="20"/>
              </w:rPr>
            </w:pPr>
            <w:r w:rsidRPr="006C04FF">
              <w:rPr>
                <w:rFonts w:ascii="Arial" w:hAnsi="Arial" w:cs="Arial"/>
                <w:sz w:val="20"/>
              </w:rPr>
              <w:t>Advisors</w:t>
            </w:r>
            <w:r w:rsidR="00264CA9">
              <w:rPr>
                <w:rFonts w:ascii="Arial" w:hAnsi="Arial" w:cs="Arial"/>
                <w:sz w:val="20"/>
              </w:rPr>
              <w:t xml:space="preserve"> who</w:t>
            </w:r>
            <w:r w:rsidRPr="006C04FF">
              <w:rPr>
                <w:rFonts w:ascii="Arial" w:hAnsi="Arial" w:cs="Arial"/>
                <w:sz w:val="20"/>
              </w:rPr>
              <w:t xml:space="preserve"> teach students how to think critically about their academic </w:t>
            </w:r>
            <w:bookmarkStart w:id="0" w:name="_GoBack"/>
            <w:bookmarkEnd w:id="0"/>
            <w:r w:rsidRPr="006C04FF">
              <w:rPr>
                <w:rFonts w:ascii="Arial" w:hAnsi="Arial" w:cs="Arial"/>
                <w:sz w:val="20"/>
              </w:rPr>
              <w:t>and career pathways and make academic and career decisions (e.g.,</w:t>
            </w:r>
            <w:r w:rsidR="007C59EA">
              <w:rPr>
                <w:rFonts w:ascii="Arial" w:hAnsi="Arial" w:cs="Arial"/>
                <w:sz w:val="20"/>
              </w:rPr>
              <w:t xml:space="preserve"> by helping students understand</w:t>
            </w:r>
            <w:r w:rsidRPr="006C04FF">
              <w:rPr>
                <w:rFonts w:ascii="Arial" w:hAnsi="Arial" w:cs="Arial"/>
                <w:sz w:val="20"/>
              </w:rPr>
              <w:t xml:space="preserve"> how their current courses prepare them for their careers).</w:t>
            </w:r>
          </w:p>
        </w:tc>
        <w:tc>
          <w:tcPr>
            <w:tcW w:w="4320" w:type="dxa"/>
            <w:tcBorders>
              <w:bottom w:val="single" w:sz="4" w:space="0" w:color="auto"/>
            </w:tcBorders>
            <w:shd w:val="clear" w:color="auto" w:fill="E1F5F7"/>
            <w:tcMar>
              <w:top w:w="29" w:type="dxa"/>
              <w:left w:w="115" w:type="dxa"/>
              <w:bottom w:w="29" w:type="dxa"/>
              <w:right w:w="115" w:type="dxa"/>
            </w:tcMar>
          </w:tcPr>
          <w:p w14:paraId="3874B518" w14:textId="77777777" w:rsidR="006C04FF" w:rsidRPr="006C04FF" w:rsidRDefault="006C04FF" w:rsidP="00AD74E6">
            <w:pPr>
              <w:spacing w:line="276" w:lineRule="auto"/>
              <w:rPr>
                <w:rFonts w:ascii="Arial" w:hAnsi="Arial" w:cs="Arial"/>
                <w:sz w:val="20"/>
              </w:rPr>
            </w:pPr>
          </w:p>
        </w:tc>
        <w:tc>
          <w:tcPr>
            <w:tcW w:w="4320" w:type="dxa"/>
            <w:tcBorders>
              <w:bottom w:val="single" w:sz="4" w:space="0" w:color="auto"/>
            </w:tcBorders>
            <w:shd w:val="clear" w:color="auto" w:fill="E1F5F7"/>
            <w:tcMar>
              <w:top w:w="29" w:type="dxa"/>
              <w:left w:w="115" w:type="dxa"/>
              <w:bottom w:w="29" w:type="dxa"/>
              <w:right w:w="115" w:type="dxa"/>
            </w:tcMar>
          </w:tcPr>
          <w:p w14:paraId="705439A0" w14:textId="77777777" w:rsidR="006C04FF" w:rsidRPr="006C04FF" w:rsidRDefault="006C04FF" w:rsidP="00AD74E6">
            <w:pPr>
              <w:spacing w:line="276" w:lineRule="auto"/>
              <w:rPr>
                <w:rFonts w:ascii="Arial" w:hAnsi="Arial" w:cs="Arial"/>
                <w:sz w:val="20"/>
              </w:rPr>
            </w:pPr>
          </w:p>
        </w:tc>
      </w:tr>
      <w:tr w:rsidR="006C04FF" w:rsidRPr="006C04FF" w14:paraId="54B99007" w14:textId="77777777" w:rsidTr="002420BA">
        <w:trPr>
          <w:cantSplit/>
          <w:trHeight w:val="432"/>
        </w:trPr>
        <w:tc>
          <w:tcPr>
            <w:tcW w:w="4320" w:type="dxa"/>
            <w:tcBorders>
              <w:bottom w:val="single" w:sz="4" w:space="0" w:color="auto"/>
            </w:tcBorders>
            <w:shd w:val="clear" w:color="auto" w:fill="8AD6DE"/>
            <w:tcMar>
              <w:top w:w="29" w:type="dxa"/>
              <w:left w:w="115" w:type="dxa"/>
              <w:bottom w:w="29" w:type="dxa"/>
              <w:right w:w="115" w:type="dxa"/>
            </w:tcMar>
            <w:vAlign w:val="center"/>
          </w:tcPr>
          <w:p w14:paraId="01F51795" w14:textId="6070D136" w:rsidR="006C04FF" w:rsidRPr="006C04FF" w:rsidRDefault="006C04FF" w:rsidP="002420BA">
            <w:pPr>
              <w:keepNext/>
              <w:rPr>
                <w:rFonts w:ascii="Arial" w:hAnsi="Arial" w:cs="Arial"/>
                <w:b/>
                <w:sz w:val="20"/>
              </w:rPr>
            </w:pPr>
            <w:r w:rsidRPr="006C04FF">
              <w:rPr>
                <w:rFonts w:ascii="Arial" w:hAnsi="Arial" w:cs="Arial"/>
                <w:b/>
                <w:sz w:val="20"/>
              </w:rPr>
              <w:t>Affective Support</w:t>
            </w:r>
          </w:p>
        </w:tc>
        <w:tc>
          <w:tcPr>
            <w:tcW w:w="4320" w:type="dxa"/>
            <w:tcBorders>
              <w:bottom w:val="single" w:sz="4" w:space="0" w:color="auto"/>
            </w:tcBorders>
            <w:shd w:val="clear" w:color="auto" w:fill="8AD6DE"/>
            <w:tcMar>
              <w:top w:w="29" w:type="dxa"/>
              <w:left w:w="115" w:type="dxa"/>
              <w:bottom w:w="29" w:type="dxa"/>
              <w:right w:w="115" w:type="dxa"/>
            </w:tcMar>
            <w:vAlign w:val="center"/>
          </w:tcPr>
          <w:p w14:paraId="329662FB" w14:textId="77777777" w:rsidR="006C04FF" w:rsidRPr="006C04FF" w:rsidRDefault="006C04FF" w:rsidP="002420BA">
            <w:pPr>
              <w:keepNext/>
              <w:rPr>
                <w:rFonts w:ascii="Arial" w:hAnsi="Arial" w:cs="Arial"/>
                <w:sz w:val="20"/>
              </w:rPr>
            </w:pPr>
          </w:p>
        </w:tc>
        <w:tc>
          <w:tcPr>
            <w:tcW w:w="4320" w:type="dxa"/>
            <w:tcBorders>
              <w:bottom w:val="single" w:sz="4" w:space="0" w:color="auto"/>
            </w:tcBorders>
            <w:shd w:val="clear" w:color="auto" w:fill="8AD6DE"/>
            <w:tcMar>
              <w:top w:w="29" w:type="dxa"/>
              <w:left w:w="115" w:type="dxa"/>
              <w:bottom w:w="29" w:type="dxa"/>
              <w:right w:w="115" w:type="dxa"/>
            </w:tcMar>
            <w:vAlign w:val="center"/>
          </w:tcPr>
          <w:p w14:paraId="4E600556" w14:textId="77777777" w:rsidR="006C04FF" w:rsidRPr="006C04FF" w:rsidRDefault="006C04FF" w:rsidP="002420BA">
            <w:pPr>
              <w:keepNext/>
              <w:rPr>
                <w:rFonts w:ascii="Arial" w:hAnsi="Arial" w:cs="Arial"/>
                <w:sz w:val="20"/>
              </w:rPr>
            </w:pPr>
          </w:p>
        </w:tc>
      </w:tr>
      <w:tr w:rsidR="006C04FF" w:rsidRPr="006C04FF" w14:paraId="210607B4" w14:textId="77777777" w:rsidTr="002420BA">
        <w:trPr>
          <w:cantSplit/>
          <w:trHeight w:val="1152"/>
        </w:trPr>
        <w:tc>
          <w:tcPr>
            <w:tcW w:w="4320" w:type="dxa"/>
            <w:shd w:val="clear" w:color="auto" w:fill="E1F5F7"/>
            <w:tcMar>
              <w:top w:w="29" w:type="dxa"/>
              <w:left w:w="115" w:type="dxa"/>
              <w:bottom w:w="29" w:type="dxa"/>
              <w:right w:w="115" w:type="dxa"/>
            </w:tcMar>
          </w:tcPr>
          <w:p w14:paraId="65748061" w14:textId="4ABE09CA" w:rsidR="006C04FF" w:rsidRPr="006C04FF" w:rsidRDefault="006C04FF" w:rsidP="00D14580">
            <w:pPr>
              <w:pStyle w:val="ListParagraph"/>
              <w:numPr>
                <w:ilvl w:val="0"/>
                <w:numId w:val="27"/>
              </w:numPr>
              <w:spacing w:line="276" w:lineRule="auto"/>
              <w:ind w:left="360"/>
              <w:rPr>
                <w:rFonts w:ascii="Arial" w:hAnsi="Arial" w:cs="Arial"/>
                <w:sz w:val="20"/>
              </w:rPr>
            </w:pPr>
            <w:r w:rsidRPr="006C04FF">
              <w:rPr>
                <w:rFonts w:ascii="Arial" w:hAnsi="Arial" w:cs="Arial"/>
                <w:sz w:val="20"/>
              </w:rPr>
              <w:t xml:space="preserve">Advisors </w:t>
            </w:r>
            <w:r w:rsidR="00264CA9">
              <w:rPr>
                <w:rFonts w:ascii="Arial" w:hAnsi="Arial" w:cs="Arial"/>
                <w:sz w:val="20"/>
              </w:rPr>
              <w:t xml:space="preserve">who </w:t>
            </w:r>
            <w:r w:rsidRPr="006C04FF">
              <w:rPr>
                <w:rFonts w:ascii="Arial" w:hAnsi="Arial" w:cs="Arial"/>
                <w:sz w:val="20"/>
              </w:rPr>
              <w:t xml:space="preserve">support students to feel a greater connection to the institution (e.g., </w:t>
            </w:r>
            <w:r w:rsidR="00264CA9">
              <w:rPr>
                <w:rFonts w:ascii="Arial" w:hAnsi="Arial" w:cs="Arial"/>
                <w:sz w:val="20"/>
              </w:rPr>
              <w:t xml:space="preserve">by </w:t>
            </w:r>
            <w:r w:rsidRPr="006C04FF">
              <w:rPr>
                <w:rFonts w:ascii="Arial" w:hAnsi="Arial" w:cs="Arial"/>
                <w:sz w:val="20"/>
              </w:rPr>
              <w:t xml:space="preserve">helping students identify an institutional structure </w:t>
            </w:r>
            <w:r w:rsidR="007557E2">
              <w:rPr>
                <w:rFonts w:ascii="Arial" w:hAnsi="Arial" w:cs="Arial"/>
                <w:sz w:val="20"/>
              </w:rPr>
              <w:t>such as</w:t>
            </w:r>
            <w:r w:rsidR="007557E2" w:rsidRPr="006C04FF">
              <w:rPr>
                <w:rFonts w:ascii="Arial" w:hAnsi="Arial" w:cs="Arial"/>
                <w:sz w:val="20"/>
              </w:rPr>
              <w:t xml:space="preserve"> </w:t>
            </w:r>
            <w:r w:rsidRPr="006C04FF">
              <w:rPr>
                <w:rFonts w:ascii="Arial" w:hAnsi="Arial" w:cs="Arial"/>
                <w:sz w:val="20"/>
              </w:rPr>
              <w:t>a club or event that may interest</w:t>
            </w:r>
            <w:r w:rsidR="00D14580">
              <w:rPr>
                <w:rFonts w:ascii="Arial" w:hAnsi="Arial" w:cs="Arial"/>
                <w:sz w:val="20"/>
              </w:rPr>
              <w:t xml:space="preserve"> them</w:t>
            </w:r>
            <w:r w:rsidRPr="006C04FF">
              <w:rPr>
                <w:rFonts w:ascii="Arial" w:hAnsi="Arial" w:cs="Arial"/>
                <w:sz w:val="20"/>
              </w:rPr>
              <w:t>).</w:t>
            </w:r>
          </w:p>
        </w:tc>
        <w:tc>
          <w:tcPr>
            <w:tcW w:w="4320" w:type="dxa"/>
            <w:shd w:val="clear" w:color="auto" w:fill="E1F5F7"/>
            <w:tcMar>
              <w:top w:w="29" w:type="dxa"/>
              <w:left w:w="115" w:type="dxa"/>
              <w:bottom w:w="29" w:type="dxa"/>
              <w:right w:w="115" w:type="dxa"/>
            </w:tcMar>
          </w:tcPr>
          <w:p w14:paraId="416DFFC6" w14:textId="77777777" w:rsidR="006C04FF" w:rsidRPr="006C04FF" w:rsidRDefault="006C04FF" w:rsidP="00AD74E6">
            <w:pPr>
              <w:spacing w:line="276" w:lineRule="auto"/>
              <w:rPr>
                <w:rFonts w:ascii="Arial" w:hAnsi="Arial" w:cs="Arial"/>
                <w:sz w:val="20"/>
              </w:rPr>
            </w:pPr>
          </w:p>
        </w:tc>
        <w:tc>
          <w:tcPr>
            <w:tcW w:w="4320" w:type="dxa"/>
            <w:shd w:val="clear" w:color="auto" w:fill="E1F5F7"/>
            <w:tcMar>
              <w:top w:w="29" w:type="dxa"/>
              <w:left w:w="115" w:type="dxa"/>
              <w:bottom w:w="29" w:type="dxa"/>
              <w:right w:w="115" w:type="dxa"/>
            </w:tcMar>
          </w:tcPr>
          <w:p w14:paraId="33FA3668" w14:textId="77777777" w:rsidR="006C04FF" w:rsidRPr="006C04FF" w:rsidRDefault="006C04FF" w:rsidP="00AD74E6">
            <w:pPr>
              <w:spacing w:line="276" w:lineRule="auto"/>
              <w:rPr>
                <w:rFonts w:ascii="Arial" w:hAnsi="Arial" w:cs="Arial"/>
                <w:sz w:val="20"/>
              </w:rPr>
            </w:pPr>
          </w:p>
        </w:tc>
      </w:tr>
      <w:tr w:rsidR="006C04FF" w:rsidRPr="006C04FF" w14:paraId="10BB4244" w14:textId="77777777" w:rsidTr="002420BA">
        <w:trPr>
          <w:cantSplit/>
          <w:trHeight w:val="1152"/>
        </w:trPr>
        <w:tc>
          <w:tcPr>
            <w:tcW w:w="4320" w:type="dxa"/>
            <w:shd w:val="clear" w:color="auto" w:fill="E1F5F7"/>
            <w:tcMar>
              <w:top w:w="29" w:type="dxa"/>
              <w:left w:w="115" w:type="dxa"/>
              <w:bottom w:w="29" w:type="dxa"/>
              <w:right w:w="115" w:type="dxa"/>
            </w:tcMar>
          </w:tcPr>
          <w:p w14:paraId="53213FC1" w14:textId="778A5B61" w:rsidR="006C04FF" w:rsidRPr="006C04FF" w:rsidRDefault="006C04FF" w:rsidP="007557E2">
            <w:pPr>
              <w:pStyle w:val="ListParagraph"/>
              <w:numPr>
                <w:ilvl w:val="0"/>
                <w:numId w:val="27"/>
              </w:numPr>
              <w:spacing w:line="276" w:lineRule="auto"/>
              <w:ind w:left="360"/>
              <w:rPr>
                <w:rFonts w:ascii="Arial" w:hAnsi="Arial" w:cs="Arial"/>
                <w:sz w:val="20"/>
              </w:rPr>
            </w:pPr>
            <w:r w:rsidRPr="006C04FF">
              <w:rPr>
                <w:rFonts w:ascii="Arial" w:hAnsi="Arial" w:cs="Arial"/>
                <w:sz w:val="20"/>
              </w:rPr>
              <w:t>Advisors</w:t>
            </w:r>
            <w:r w:rsidR="00264CA9">
              <w:rPr>
                <w:rFonts w:ascii="Arial" w:hAnsi="Arial" w:cs="Arial"/>
                <w:sz w:val="20"/>
              </w:rPr>
              <w:t xml:space="preserve"> who</w:t>
            </w:r>
            <w:r w:rsidRPr="006C04FF">
              <w:rPr>
                <w:rFonts w:ascii="Arial" w:hAnsi="Arial" w:cs="Arial"/>
                <w:sz w:val="20"/>
              </w:rPr>
              <w:t xml:space="preserve"> teach students personalized strategies for</w:t>
            </w:r>
            <w:r w:rsidR="007557E2">
              <w:rPr>
                <w:rFonts w:ascii="Arial" w:hAnsi="Arial" w:cs="Arial"/>
                <w:sz w:val="20"/>
              </w:rPr>
              <w:t xml:space="preserve"> addressing</w:t>
            </w:r>
            <w:r w:rsidRPr="006C04FF">
              <w:rPr>
                <w:rFonts w:ascii="Arial" w:hAnsi="Arial" w:cs="Arial"/>
                <w:sz w:val="20"/>
              </w:rPr>
              <w:t xml:space="preserve"> social and emotional issues, including connecting students to resources that meet their </w:t>
            </w:r>
            <w:r w:rsidR="007557E2">
              <w:rPr>
                <w:rFonts w:ascii="Arial" w:hAnsi="Arial" w:cs="Arial"/>
                <w:sz w:val="20"/>
              </w:rPr>
              <w:t>specific</w:t>
            </w:r>
            <w:r w:rsidR="007557E2" w:rsidRPr="006C04FF">
              <w:rPr>
                <w:rFonts w:ascii="Arial" w:hAnsi="Arial" w:cs="Arial"/>
                <w:sz w:val="20"/>
              </w:rPr>
              <w:t xml:space="preserve"> </w:t>
            </w:r>
            <w:r w:rsidRPr="006C04FF">
              <w:rPr>
                <w:rFonts w:ascii="Arial" w:hAnsi="Arial" w:cs="Arial"/>
                <w:sz w:val="20"/>
              </w:rPr>
              <w:t>needs.</w:t>
            </w:r>
          </w:p>
        </w:tc>
        <w:tc>
          <w:tcPr>
            <w:tcW w:w="4320" w:type="dxa"/>
            <w:shd w:val="clear" w:color="auto" w:fill="E1F5F7"/>
            <w:tcMar>
              <w:top w:w="29" w:type="dxa"/>
              <w:left w:w="115" w:type="dxa"/>
              <w:bottom w:w="29" w:type="dxa"/>
              <w:right w:w="115" w:type="dxa"/>
            </w:tcMar>
          </w:tcPr>
          <w:p w14:paraId="3D97C1C1" w14:textId="77777777" w:rsidR="006C04FF" w:rsidRPr="006C04FF" w:rsidRDefault="006C04FF" w:rsidP="00AD74E6">
            <w:pPr>
              <w:spacing w:line="276" w:lineRule="auto"/>
              <w:rPr>
                <w:rFonts w:ascii="Arial" w:hAnsi="Arial" w:cs="Arial"/>
                <w:sz w:val="20"/>
              </w:rPr>
            </w:pPr>
          </w:p>
        </w:tc>
        <w:tc>
          <w:tcPr>
            <w:tcW w:w="4320" w:type="dxa"/>
            <w:shd w:val="clear" w:color="auto" w:fill="E1F5F7"/>
            <w:tcMar>
              <w:top w:w="29" w:type="dxa"/>
              <w:left w:w="115" w:type="dxa"/>
              <w:bottom w:w="29" w:type="dxa"/>
              <w:right w:w="115" w:type="dxa"/>
            </w:tcMar>
          </w:tcPr>
          <w:p w14:paraId="01F0DF82" w14:textId="77777777" w:rsidR="006C04FF" w:rsidRPr="006C04FF" w:rsidRDefault="006C04FF" w:rsidP="00AD74E6">
            <w:pPr>
              <w:spacing w:line="276" w:lineRule="auto"/>
              <w:rPr>
                <w:rFonts w:ascii="Arial" w:hAnsi="Arial" w:cs="Arial"/>
                <w:sz w:val="20"/>
              </w:rPr>
            </w:pPr>
          </w:p>
        </w:tc>
      </w:tr>
    </w:tbl>
    <w:p w14:paraId="30EE65DE" w14:textId="76434AC2" w:rsidR="001F3C03" w:rsidRDefault="001F3C03" w:rsidP="00085C46">
      <w:pPr>
        <w:rPr>
          <w:rFonts w:ascii="Arial" w:hAnsi="Arial" w:cs="Arial"/>
        </w:rPr>
      </w:pPr>
    </w:p>
    <w:p w14:paraId="0E97EEC3" w14:textId="77777777" w:rsidR="001F3C03" w:rsidRDefault="001F3C03">
      <w:pPr>
        <w:rPr>
          <w:rFonts w:ascii="Arial" w:hAnsi="Arial" w:cs="Arial"/>
        </w:rPr>
      </w:pPr>
      <w:r>
        <w:rPr>
          <w:rFonts w:ascii="Arial" w:hAnsi="Arial" w:cs="Arial"/>
        </w:rPr>
        <w:br w:type="page"/>
      </w:r>
    </w:p>
    <w:p w14:paraId="2CEC09DE" w14:textId="73D2D7C1" w:rsidR="000A4B9C" w:rsidRDefault="001F3C03" w:rsidP="00085C46">
      <w:pPr>
        <w:rPr>
          <w:rFonts w:ascii="Arial" w:hAnsi="Arial" w:cs="Arial"/>
          <w:b/>
          <w:sz w:val="28"/>
        </w:rPr>
      </w:pPr>
      <w:r w:rsidRPr="001F3C03">
        <w:rPr>
          <w:rFonts w:ascii="Arial" w:hAnsi="Arial" w:cs="Arial"/>
          <w:b/>
          <w:sz w:val="28"/>
        </w:rPr>
        <w:t>References</w:t>
      </w:r>
    </w:p>
    <w:p w14:paraId="6D4A9EB8" w14:textId="0BD18F97" w:rsidR="006D49D8" w:rsidRDefault="006D49D8" w:rsidP="006D49D8">
      <w:pPr>
        <w:rPr>
          <w:rFonts w:ascii="Times New Roman" w:hAnsi="Times New Roman" w:cs="Times New Roman"/>
        </w:rPr>
      </w:pPr>
      <w:r>
        <w:rPr>
          <w:rFonts w:ascii="Times New Roman" w:hAnsi="Times New Roman" w:cs="Times New Roman"/>
        </w:rPr>
        <w:t xml:space="preserve">Community College Research Center &amp; </w:t>
      </w:r>
      <w:proofErr w:type="spellStart"/>
      <w:r>
        <w:rPr>
          <w:rFonts w:ascii="Times New Roman" w:hAnsi="Times New Roman" w:cs="Times New Roman"/>
        </w:rPr>
        <w:t>Tyton</w:t>
      </w:r>
      <w:proofErr w:type="spellEnd"/>
      <w:r>
        <w:rPr>
          <w:rFonts w:ascii="Times New Roman" w:hAnsi="Times New Roman" w:cs="Times New Roman"/>
        </w:rPr>
        <w:t xml:space="preserve"> Partners. (2017). </w:t>
      </w:r>
      <w:r w:rsidR="00A110BA">
        <w:rPr>
          <w:rFonts w:ascii="Times New Roman" w:hAnsi="Times New Roman" w:cs="Times New Roman"/>
          <w:i/>
        </w:rPr>
        <w:t>T</w:t>
      </w:r>
      <w:r w:rsidRPr="006C04FF">
        <w:rPr>
          <w:rFonts w:ascii="Times New Roman" w:hAnsi="Times New Roman" w:cs="Times New Roman"/>
          <w:i/>
        </w:rPr>
        <w:t>echnology-mediated advising and student support: An institutional self-assessment</w:t>
      </w:r>
      <w:r w:rsidRPr="006C04FF">
        <w:rPr>
          <w:rFonts w:ascii="Times New Roman" w:hAnsi="Times New Roman" w:cs="Times New Roman"/>
        </w:rPr>
        <w:t>. New York, NY: Columbia University, Teachers College, Community College Research Center.</w:t>
      </w:r>
    </w:p>
    <w:p w14:paraId="38C505CE" w14:textId="74066181" w:rsidR="001F3C03" w:rsidRDefault="001F3C03" w:rsidP="00085C46">
      <w:pPr>
        <w:rPr>
          <w:rFonts w:ascii="Times New Roman" w:hAnsi="Times New Roman" w:cs="Times New Roman"/>
        </w:rPr>
      </w:pPr>
      <w:proofErr w:type="spellStart"/>
      <w:r w:rsidRPr="001F3C03">
        <w:rPr>
          <w:rFonts w:ascii="Times New Roman" w:hAnsi="Times New Roman" w:cs="Times New Roman"/>
          <w:szCs w:val="17"/>
        </w:rPr>
        <w:t>Kalamkarian</w:t>
      </w:r>
      <w:proofErr w:type="spellEnd"/>
      <w:r w:rsidRPr="001F3C03">
        <w:rPr>
          <w:rFonts w:ascii="Times New Roman" w:hAnsi="Times New Roman" w:cs="Times New Roman"/>
          <w:szCs w:val="17"/>
        </w:rPr>
        <w:t xml:space="preserve">, H. S., Karp, M. M., &amp; Ganga, E. (2017). </w:t>
      </w:r>
      <w:r w:rsidRPr="001F3C03">
        <w:rPr>
          <w:rFonts w:ascii="Times New Roman" w:hAnsi="Times New Roman" w:cs="Times New Roman"/>
          <w:i/>
          <w:iCs/>
          <w:szCs w:val="17"/>
        </w:rPr>
        <w:t xml:space="preserve">Advising redesign as a foundation </w:t>
      </w:r>
      <w:r w:rsidRPr="001F3C03">
        <w:rPr>
          <w:rFonts w:ascii="Times New Roman" w:hAnsi="Times New Roman" w:cs="Times New Roman"/>
          <w:i/>
          <w:iCs/>
        </w:rPr>
        <w:t xml:space="preserve">for transformative change. </w:t>
      </w:r>
      <w:r w:rsidRPr="001F3C03">
        <w:rPr>
          <w:rFonts w:ascii="Times New Roman" w:hAnsi="Times New Roman" w:cs="Times New Roman"/>
        </w:rPr>
        <w:t>New York, NY: Columbia University, Teachers College, Community College</w:t>
      </w:r>
      <w:r w:rsidRPr="001F3C03">
        <w:rPr>
          <w:rFonts w:ascii="Times New Roman" w:hAnsi="Times New Roman" w:cs="Times New Roman"/>
          <w:i/>
          <w:iCs/>
          <w:szCs w:val="17"/>
        </w:rPr>
        <w:t xml:space="preserve"> </w:t>
      </w:r>
      <w:r w:rsidRPr="001F3C03">
        <w:rPr>
          <w:rFonts w:ascii="Times New Roman" w:hAnsi="Times New Roman" w:cs="Times New Roman"/>
        </w:rPr>
        <w:t>Research Center.</w:t>
      </w:r>
    </w:p>
    <w:p w14:paraId="0C841914" w14:textId="434DC39D" w:rsidR="001F3C03" w:rsidRDefault="001F3C03" w:rsidP="00085C46">
      <w:pPr>
        <w:rPr>
          <w:rFonts w:ascii="Times New Roman" w:hAnsi="Times New Roman" w:cs="Times New Roman"/>
        </w:rPr>
      </w:pPr>
      <w:r w:rsidRPr="006C04FF">
        <w:rPr>
          <w:rFonts w:ascii="Times New Roman" w:hAnsi="Times New Roman" w:cs="Times New Roman"/>
        </w:rPr>
        <w:t xml:space="preserve">Karp, M. M., </w:t>
      </w:r>
      <w:proofErr w:type="spellStart"/>
      <w:r w:rsidRPr="006C04FF">
        <w:rPr>
          <w:rFonts w:ascii="Times New Roman" w:hAnsi="Times New Roman" w:cs="Times New Roman"/>
        </w:rPr>
        <w:t>Kalamkarian</w:t>
      </w:r>
      <w:proofErr w:type="spellEnd"/>
      <w:r w:rsidRPr="006C04FF">
        <w:rPr>
          <w:rFonts w:ascii="Times New Roman" w:hAnsi="Times New Roman" w:cs="Times New Roman"/>
        </w:rPr>
        <w:t xml:space="preserve">, H., Klempin, S., &amp; Fletcher, J. (2016). </w:t>
      </w:r>
      <w:r w:rsidRPr="001F3C03">
        <w:rPr>
          <w:rFonts w:ascii="Times New Roman" w:hAnsi="Times New Roman" w:cs="Times New Roman"/>
          <w:i/>
        </w:rPr>
        <w:t>How colleges use Integrated Planning and Advising for Student Success</w:t>
      </w:r>
      <w:r w:rsidRPr="006C04FF">
        <w:rPr>
          <w:rFonts w:ascii="Times New Roman" w:hAnsi="Times New Roman" w:cs="Times New Roman"/>
        </w:rPr>
        <w:t xml:space="preserve"> </w:t>
      </w:r>
      <w:r>
        <w:rPr>
          <w:rFonts w:ascii="Times New Roman" w:hAnsi="Times New Roman" w:cs="Times New Roman"/>
        </w:rPr>
        <w:t>(</w:t>
      </w:r>
      <w:r w:rsidRPr="006C04FF">
        <w:rPr>
          <w:rFonts w:ascii="Times New Roman" w:hAnsi="Times New Roman" w:cs="Times New Roman"/>
        </w:rPr>
        <w:t>CCRC Working Paper No. 89</w:t>
      </w:r>
      <w:r>
        <w:rPr>
          <w:rFonts w:ascii="Times New Roman" w:hAnsi="Times New Roman" w:cs="Times New Roman"/>
        </w:rPr>
        <w:t>) New York, NY</w:t>
      </w:r>
      <w:r w:rsidRPr="001F3C03">
        <w:rPr>
          <w:rFonts w:ascii="Times New Roman" w:hAnsi="Times New Roman" w:cs="Times New Roman"/>
        </w:rPr>
        <w:t>: C</w:t>
      </w:r>
      <w:r w:rsidRPr="006C04FF">
        <w:rPr>
          <w:rFonts w:ascii="Times New Roman" w:hAnsi="Times New Roman" w:cs="Times New Roman"/>
        </w:rPr>
        <w:t>olumbia University, Teachers College, Community College Research Center.</w:t>
      </w:r>
    </w:p>
    <w:p w14:paraId="0439971D" w14:textId="52BB3543" w:rsidR="000545AD" w:rsidRDefault="000545AD" w:rsidP="00085C46">
      <w:pPr>
        <w:rPr>
          <w:rFonts w:ascii="Times New Roman" w:hAnsi="Times New Roman" w:cs="Times New Roman"/>
        </w:rPr>
      </w:pPr>
      <w:r w:rsidRPr="0005775C">
        <w:rPr>
          <w:rFonts w:ascii="Times New Roman" w:hAnsi="Times New Roman" w:cs="Times New Roman"/>
        </w:rPr>
        <w:t xml:space="preserve">Martin, H. (2007). Constructing learning objectives for academic advising. Retrieved from NACADA Clearinghouse of Academic Advising Resources website: </w:t>
      </w:r>
      <w:hyperlink r:id="rId9" w:history="1">
        <w:r w:rsidR="00CD48E0" w:rsidRPr="00C1318A">
          <w:rPr>
            <w:rStyle w:val="Hyperlink"/>
            <w:rFonts w:ascii="Times New Roman" w:hAnsi="Times New Roman" w:cs="Times New Roman"/>
          </w:rPr>
          <w:t>http://www.nacada.ksu.edu/Resources/Clearinghouse/View-Articles/Constructing-student-learning-outcomes.aspx</w:t>
        </w:r>
      </w:hyperlink>
    </w:p>
    <w:p w14:paraId="63E9D674" w14:textId="77777777" w:rsidR="00CD48E0" w:rsidRPr="00CD48E0" w:rsidRDefault="00CD48E0" w:rsidP="00CD48E0">
      <w:pPr>
        <w:rPr>
          <w:rFonts w:ascii="Times New Roman" w:hAnsi="Times New Roman" w:cs="Times New Roman"/>
        </w:rPr>
      </w:pPr>
      <w:r w:rsidRPr="00CD48E0">
        <w:rPr>
          <w:rFonts w:ascii="Times New Roman" w:hAnsi="Times New Roman" w:cs="Times New Roman"/>
        </w:rPr>
        <w:t xml:space="preserve">Tait, A. (2000). Planning student support for open and distance learning. </w:t>
      </w:r>
      <w:r w:rsidRPr="00CD48E0">
        <w:rPr>
          <w:rFonts w:ascii="Times New Roman" w:hAnsi="Times New Roman" w:cs="Times New Roman"/>
          <w:i/>
          <w:iCs/>
        </w:rPr>
        <w:t>Open Learning</w:t>
      </w:r>
      <w:r w:rsidRPr="00CD48E0">
        <w:rPr>
          <w:rFonts w:ascii="Times New Roman" w:hAnsi="Times New Roman" w:cs="Times New Roman"/>
        </w:rPr>
        <w:t xml:space="preserve">, </w:t>
      </w:r>
      <w:r w:rsidRPr="00CD48E0">
        <w:rPr>
          <w:rFonts w:ascii="Times New Roman" w:hAnsi="Times New Roman" w:cs="Times New Roman"/>
          <w:i/>
          <w:iCs/>
        </w:rPr>
        <w:t>15</w:t>
      </w:r>
      <w:r w:rsidRPr="00CD48E0">
        <w:rPr>
          <w:rFonts w:ascii="Times New Roman" w:hAnsi="Times New Roman" w:cs="Times New Roman"/>
        </w:rPr>
        <w:t>(3), 287–299.</w:t>
      </w:r>
    </w:p>
    <w:p w14:paraId="181D7FF1" w14:textId="77777777" w:rsidR="00CD48E0" w:rsidRPr="001F3C03" w:rsidRDefault="00CD48E0" w:rsidP="00085C46">
      <w:pPr>
        <w:rPr>
          <w:rFonts w:ascii="Arial" w:hAnsi="Arial" w:cs="Arial"/>
          <w:b/>
          <w:sz w:val="32"/>
        </w:rPr>
      </w:pPr>
    </w:p>
    <w:sectPr w:rsidR="00CD48E0" w:rsidRPr="001F3C03" w:rsidSect="009371BA">
      <w:footerReference w:type="default" r:id="rId10"/>
      <w:headerReference w:type="first" r:id="rId11"/>
      <w:pgSz w:w="15840" w:h="12240" w:orient="landscape"/>
      <w:pgMar w:top="1440" w:right="1440" w:bottom="1440" w:left="1440" w:header="1296"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EF2E95" w15:done="0"/>
  <w15:commentEx w15:paraId="047B80E1" w15:done="0"/>
  <w15:commentEx w15:paraId="04981B94" w15:done="0"/>
  <w15:commentEx w15:paraId="3B14C6E8" w15:done="0"/>
  <w15:commentEx w15:paraId="68713669" w15:paraIdParent="3B14C6E8" w15:done="0"/>
  <w15:commentEx w15:paraId="22A11402" w15:done="0"/>
  <w15:commentEx w15:paraId="42FEA1CA" w15:done="0"/>
  <w15:commentEx w15:paraId="7FA84FE1" w15:done="0"/>
  <w15:commentEx w15:paraId="74557112" w15:done="0"/>
  <w15:commentEx w15:paraId="09C1DC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09FC4" w14:textId="77777777" w:rsidR="007D742E" w:rsidRDefault="007D742E" w:rsidP="00335024">
      <w:pPr>
        <w:spacing w:after="0" w:line="240" w:lineRule="auto"/>
      </w:pPr>
      <w:r>
        <w:separator/>
      </w:r>
    </w:p>
  </w:endnote>
  <w:endnote w:type="continuationSeparator" w:id="0">
    <w:p w14:paraId="63A53FAD" w14:textId="77777777" w:rsidR="007D742E" w:rsidRDefault="007D742E" w:rsidP="0033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D8A91" w14:textId="5D3E6438" w:rsidR="00D92A24" w:rsidRPr="00FE55B2" w:rsidRDefault="00D92A24">
    <w:pPr>
      <w:pStyle w:val="Footer"/>
      <w:rPr>
        <w:rFonts w:ascii="Times New Roman" w:hAnsi="Times New Roman" w:cs="Times New Roman"/>
        <w:sz w:val="20"/>
        <w:szCs w:val="20"/>
      </w:rPr>
    </w:pPr>
    <w:r w:rsidRPr="00FE55B2">
      <w:rPr>
        <w:rFonts w:ascii="Times New Roman" w:hAnsi="Times New Roman" w:cs="Times New Roman"/>
        <w:sz w:val="20"/>
        <w:szCs w:val="20"/>
      </w:rPr>
      <w:t>For comments, feedback, or questions</w:t>
    </w:r>
    <w:r>
      <w:rPr>
        <w:rFonts w:ascii="Times New Roman" w:hAnsi="Times New Roman" w:cs="Times New Roman"/>
        <w:sz w:val="20"/>
        <w:szCs w:val="20"/>
      </w:rPr>
      <w:t>,</w:t>
    </w:r>
    <w:r w:rsidRPr="00FE55B2">
      <w:rPr>
        <w:rFonts w:ascii="Times New Roman" w:hAnsi="Times New Roman" w:cs="Times New Roman"/>
        <w:sz w:val="20"/>
        <w:szCs w:val="20"/>
      </w:rPr>
      <w:t xml:space="preserve"> contact </w:t>
    </w:r>
    <w:proofErr w:type="spellStart"/>
    <w:r w:rsidRPr="00FE55B2">
      <w:rPr>
        <w:rFonts w:ascii="Times New Roman" w:hAnsi="Times New Roman" w:cs="Times New Roman"/>
        <w:sz w:val="20"/>
        <w:szCs w:val="20"/>
      </w:rPr>
      <w:t>Hoori</w:t>
    </w:r>
    <w:proofErr w:type="spellEnd"/>
    <w:r w:rsidRPr="00FE55B2">
      <w:rPr>
        <w:rFonts w:ascii="Times New Roman" w:hAnsi="Times New Roman" w:cs="Times New Roman"/>
        <w:sz w:val="20"/>
        <w:szCs w:val="20"/>
      </w:rPr>
      <w:t xml:space="preserve"> </w:t>
    </w:r>
    <w:proofErr w:type="spellStart"/>
    <w:r w:rsidRPr="00FE55B2">
      <w:rPr>
        <w:rFonts w:ascii="Times New Roman" w:hAnsi="Times New Roman" w:cs="Times New Roman"/>
        <w:sz w:val="20"/>
        <w:szCs w:val="20"/>
      </w:rPr>
      <w:t>Santikian</w:t>
    </w:r>
    <w:proofErr w:type="spellEnd"/>
    <w:r w:rsidRPr="00FE55B2">
      <w:rPr>
        <w:rFonts w:ascii="Times New Roman" w:hAnsi="Times New Roman" w:cs="Times New Roman"/>
        <w:sz w:val="20"/>
        <w:szCs w:val="20"/>
      </w:rPr>
      <w:t xml:space="preserve"> </w:t>
    </w:r>
    <w:proofErr w:type="spellStart"/>
    <w:r w:rsidRPr="00FE55B2">
      <w:rPr>
        <w:rFonts w:ascii="Times New Roman" w:hAnsi="Times New Roman" w:cs="Times New Roman"/>
        <w:sz w:val="20"/>
        <w:szCs w:val="20"/>
      </w:rPr>
      <w:t>Kalamkarian</w:t>
    </w:r>
    <w:proofErr w:type="spellEnd"/>
    <w:r w:rsidRPr="00FE55B2">
      <w:rPr>
        <w:rFonts w:ascii="Times New Roman" w:hAnsi="Times New Roman" w:cs="Times New Roman"/>
        <w:sz w:val="20"/>
        <w:szCs w:val="20"/>
      </w:rPr>
      <w:t xml:space="preserve"> at </w:t>
    </w:r>
    <w:hyperlink r:id="rId1" w:history="1">
      <w:r w:rsidRPr="00FE55B2">
        <w:rPr>
          <w:rStyle w:val="Hyperlink"/>
          <w:rFonts w:ascii="Times New Roman" w:hAnsi="Times New Roman" w:cs="Times New Roman"/>
          <w:sz w:val="20"/>
          <w:szCs w:val="20"/>
        </w:rPr>
        <w:t>hsk2137@tc.columbia.edu</w:t>
      </w:r>
    </w:hyperlink>
    <w:r w:rsidRPr="00FE55B2">
      <w:rPr>
        <w:rFonts w:ascii="Times New Roman" w:hAnsi="Times New Roman" w:cs="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79682" w14:textId="77777777" w:rsidR="007D742E" w:rsidRDefault="007D742E" w:rsidP="00335024">
      <w:pPr>
        <w:spacing w:after="0" w:line="240" w:lineRule="auto"/>
      </w:pPr>
      <w:r>
        <w:separator/>
      </w:r>
    </w:p>
  </w:footnote>
  <w:footnote w:type="continuationSeparator" w:id="0">
    <w:p w14:paraId="415D5E0D" w14:textId="77777777" w:rsidR="007D742E" w:rsidRDefault="007D742E" w:rsidP="00335024">
      <w:pPr>
        <w:spacing w:after="0" w:line="240" w:lineRule="auto"/>
      </w:pPr>
      <w:r>
        <w:continuationSeparator/>
      </w:r>
    </w:p>
  </w:footnote>
  <w:footnote w:id="1">
    <w:p w14:paraId="61C9B1F0" w14:textId="394B1C0C" w:rsidR="00D92A24" w:rsidRPr="006C04FF" w:rsidRDefault="00D92A24">
      <w:pPr>
        <w:pStyle w:val="FootnoteText"/>
        <w:rPr>
          <w:rFonts w:ascii="Times New Roman" w:hAnsi="Times New Roman" w:cs="Times New Roman"/>
        </w:rPr>
      </w:pPr>
      <w:r w:rsidRPr="006C04FF">
        <w:rPr>
          <w:rStyle w:val="FootnoteReference"/>
          <w:rFonts w:ascii="Times New Roman" w:hAnsi="Times New Roman" w:cs="Times New Roman"/>
        </w:rPr>
        <w:footnoteRef/>
      </w:r>
      <w:r w:rsidRPr="006C04FF">
        <w:rPr>
          <w:rFonts w:ascii="Times New Roman" w:hAnsi="Times New Roman" w:cs="Times New Roman"/>
        </w:rPr>
        <w:t xml:space="preserve"> The emphasis on structures and processes emerged out of CCRC’s work on leveraging technology-mediated advising to make transformative institutional changes. See Karp, </w:t>
      </w:r>
      <w:proofErr w:type="spellStart"/>
      <w:r w:rsidRPr="006C04FF">
        <w:rPr>
          <w:rFonts w:ascii="Times New Roman" w:hAnsi="Times New Roman" w:cs="Times New Roman"/>
        </w:rPr>
        <w:t>Kalamkarian</w:t>
      </w:r>
      <w:proofErr w:type="spellEnd"/>
      <w:r w:rsidRPr="006C04FF">
        <w:rPr>
          <w:rFonts w:ascii="Times New Roman" w:hAnsi="Times New Roman" w:cs="Times New Roman"/>
        </w:rPr>
        <w:t xml:space="preserve">, </w:t>
      </w:r>
      <w:proofErr w:type="spellStart"/>
      <w:r w:rsidRPr="006C04FF">
        <w:rPr>
          <w:rFonts w:ascii="Times New Roman" w:hAnsi="Times New Roman" w:cs="Times New Roman"/>
        </w:rPr>
        <w:t>Klempin</w:t>
      </w:r>
      <w:proofErr w:type="spellEnd"/>
      <w:r w:rsidRPr="006C04FF">
        <w:rPr>
          <w:rFonts w:ascii="Times New Roman" w:hAnsi="Times New Roman" w:cs="Times New Roman"/>
        </w:rPr>
        <w:t xml:space="preserve">, </w:t>
      </w:r>
      <w:r w:rsidR="001F3C03">
        <w:rPr>
          <w:rFonts w:ascii="Times New Roman" w:hAnsi="Times New Roman" w:cs="Times New Roman"/>
        </w:rPr>
        <w:t>and</w:t>
      </w:r>
      <w:r w:rsidRPr="006C04FF">
        <w:rPr>
          <w:rFonts w:ascii="Times New Roman" w:hAnsi="Times New Roman" w:cs="Times New Roman"/>
        </w:rPr>
        <w:t xml:space="preserve"> Fletcher (2016).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9AE3E" w14:textId="4AD7E14B" w:rsidR="00D92A24" w:rsidRDefault="00D92A24">
    <w:pPr>
      <w:pStyle w:val="Header"/>
    </w:pPr>
    <w:r>
      <w:rPr>
        <w:noProof/>
      </w:rPr>
      <w:drawing>
        <wp:anchor distT="0" distB="0" distL="114300" distR="114300" simplePos="0" relativeHeight="251660288" behindDoc="0" locked="0" layoutInCell="1" allowOverlap="1" wp14:anchorId="2D7922EE" wp14:editId="2E4B3D47">
          <wp:simplePos x="2932430" y="457200"/>
          <wp:positionH relativeFrom="column">
            <wp:align>right</wp:align>
          </wp:positionH>
          <wp:positionV relativeFrom="page">
            <wp:posOffset>228600</wp:posOffset>
          </wp:positionV>
          <wp:extent cx="1399032" cy="722376"/>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032" cy="722376"/>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F1E1F34" wp14:editId="56EAE46B">
          <wp:simplePos x="914400" y="819509"/>
          <wp:positionH relativeFrom="column">
            <wp:align>left</wp:align>
          </wp:positionH>
          <wp:positionV relativeFrom="page">
            <wp:posOffset>457200</wp:posOffset>
          </wp:positionV>
          <wp:extent cx="2020824" cy="3840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0824" cy="384048"/>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8F6"/>
    <w:multiLevelType w:val="hybridMultilevel"/>
    <w:tmpl w:val="C4A20F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10CAC"/>
    <w:multiLevelType w:val="hybridMultilevel"/>
    <w:tmpl w:val="81063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273E3"/>
    <w:multiLevelType w:val="hybridMultilevel"/>
    <w:tmpl w:val="22C41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A1C30"/>
    <w:multiLevelType w:val="hybridMultilevel"/>
    <w:tmpl w:val="22846826"/>
    <w:lvl w:ilvl="0" w:tplc="DD209AE8">
      <w:start w:val="1"/>
      <w:numFmt w:val="bullet"/>
      <w:lvlText w:val="•"/>
      <w:lvlJc w:val="left"/>
      <w:pPr>
        <w:tabs>
          <w:tab w:val="num" w:pos="720"/>
        </w:tabs>
        <w:ind w:left="720" w:hanging="360"/>
      </w:pPr>
      <w:rPr>
        <w:rFonts w:ascii="Times New Roman" w:hAnsi="Times New Roman" w:hint="default"/>
      </w:rPr>
    </w:lvl>
    <w:lvl w:ilvl="1" w:tplc="55BA4B52" w:tentative="1">
      <w:start w:val="1"/>
      <w:numFmt w:val="bullet"/>
      <w:lvlText w:val="•"/>
      <w:lvlJc w:val="left"/>
      <w:pPr>
        <w:tabs>
          <w:tab w:val="num" w:pos="1440"/>
        </w:tabs>
        <w:ind w:left="1440" w:hanging="360"/>
      </w:pPr>
      <w:rPr>
        <w:rFonts w:ascii="Times New Roman" w:hAnsi="Times New Roman" w:hint="default"/>
      </w:rPr>
    </w:lvl>
    <w:lvl w:ilvl="2" w:tplc="EFD092DE" w:tentative="1">
      <w:start w:val="1"/>
      <w:numFmt w:val="bullet"/>
      <w:lvlText w:val="•"/>
      <w:lvlJc w:val="left"/>
      <w:pPr>
        <w:tabs>
          <w:tab w:val="num" w:pos="2160"/>
        </w:tabs>
        <w:ind w:left="2160" w:hanging="360"/>
      </w:pPr>
      <w:rPr>
        <w:rFonts w:ascii="Times New Roman" w:hAnsi="Times New Roman" w:hint="default"/>
      </w:rPr>
    </w:lvl>
    <w:lvl w:ilvl="3" w:tplc="E9526BD0" w:tentative="1">
      <w:start w:val="1"/>
      <w:numFmt w:val="bullet"/>
      <w:lvlText w:val="•"/>
      <w:lvlJc w:val="left"/>
      <w:pPr>
        <w:tabs>
          <w:tab w:val="num" w:pos="2880"/>
        </w:tabs>
        <w:ind w:left="2880" w:hanging="360"/>
      </w:pPr>
      <w:rPr>
        <w:rFonts w:ascii="Times New Roman" w:hAnsi="Times New Roman" w:hint="default"/>
      </w:rPr>
    </w:lvl>
    <w:lvl w:ilvl="4" w:tplc="7C7AC85C" w:tentative="1">
      <w:start w:val="1"/>
      <w:numFmt w:val="bullet"/>
      <w:lvlText w:val="•"/>
      <w:lvlJc w:val="left"/>
      <w:pPr>
        <w:tabs>
          <w:tab w:val="num" w:pos="3600"/>
        </w:tabs>
        <w:ind w:left="3600" w:hanging="360"/>
      </w:pPr>
      <w:rPr>
        <w:rFonts w:ascii="Times New Roman" w:hAnsi="Times New Roman" w:hint="default"/>
      </w:rPr>
    </w:lvl>
    <w:lvl w:ilvl="5" w:tplc="F42E4AA0" w:tentative="1">
      <w:start w:val="1"/>
      <w:numFmt w:val="bullet"/>
      <w:lvlText w:val="•"/>
      <w:lvlJc w:val="left"/>
      <w:pPr>
        <w:tabs>
          <w:tab w:val="num" w:pos="4320"/>
        </w:tabs>
        <w:ind w:left="4320" w:hanging="360"/>
      </w:pPr>
      <w:rPr>
        <w:rFonts w:ascii="Times New Roman" w:hAnsi="Times New Roman" w:hint="default"/>
      </w:rPr>
    </w:lvl>
    <w:lvl w:ilvl="6" w:tplc="4BE2B54A" w:tentative="1">
      <w:start w:val="1"/>
      <w:numFmt w:val="bullet"/>
      <w:lvlText w:val="•"/>
      <w:lvlJc w:val="left"/>
      <w:pPr>
        <w:tabs>
          <w:tab w:val="num" w:pos="5040"/>
        </w:tabs>
        <w:ind w:left="5040" w:hanging="360"/>
      </w:pPr>
      <w:rPr>
        <w:rFonts w:ascii="Times New Roman" w:hAnsi="Times New Roman" w:hint="default"/>
      </w:rPr>
    </w:lvl>
    <w:lvl w:ilvl="7" w:tplc="5F5E1EB8" w:tentative="1">
      <w:start w:val="1"/>
      <w:numFmt w:val="bullet"/>
      <w:lvlText w:val="•"/>
      <w:lvlJc w:val="left"/>
      <w:pPr>
        <w:tabs>
          <w:tab w:val="num" w:pos="5760"/>
        </w:tabs>
        <w:ind w:left="5760" w:hanging="360"/>
      </w:pPr>
      <w:rPr>
        <w:rFonts w:ascii="Times New Roman" w:hAnsi="Times New Roman" w:hint="default"/>
      </w:rPr>
    </w:lvl>
    <w:lvl w:ilvl="8" w:tplc="CC3EE9AC" w:tentative="1">
      <w:start w:val="1"/>
      <w:numFmt w:val="bullet"/>
      <w:lvlText w:val="•"/>
      <w:lvlJc w:val="left"/>
      <w:pPr>
        <w:tabs>
          <w:tab w:val="num" w:pos="6480"/>
        </w:tabs>
        <w:ind w:left="6480" w:hanging="360"/>
      </w:pPr>
      <w:rPr>
        <w:rFonts w:ascii="Times New Roman" w:hAnsi="Times New Roman" w:hint="default"/>
      </w:rPr>
    </w:lvl>
  </w:abstractNum>
  <w:abstractNum w:abstractNumId="4">
    <w:nsid w:val="111170C7"/>
    <w:multiLevelType w:val="hybridMultilevel"/>
    <w:tmpl w:val="E8F21E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52C41"/>
    <w:multiLevelType w:val="hybridMultilevel"/>
    <w:tmpl w:val="81063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34C89"/>
    <w:multiLevelType w:val="hybridMultilevel"/>
    <w:tmpl w:val="D99A80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F122D"/>
    <w:multiLevelType w:val="hybridMultilevel"/>
    <w:tmpl w:val="48CC5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A3FEF"/>
    <w:multiLevelType w:val="hybridMultilevel"/>
    <w:tmpl w:val="DF5C86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15216B"/>
    <w:multiLevelType w:val="hybridMultilevel"/>
    <w:tmpl w:val="68087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9D2341"/>
    <w:multiLevelType w:val="hybridMultilevel"/>
    <w:tmpl w:val="61521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A77FAC"/>
    <w:multiLevelType w:val="hybridMultilevel"/>
    <w:tmpl w:val="B246C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C5776E"/>
    <w:multiLevelType w:val="hybridMultilevel"/>
    <w:tmpl w:val="1C3CB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B3689"/>
    <w:multiLevelType w:val="hybridMultilevel"/>
    <w:tmpl w:val="81063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010C6A"/>
    <w:multiLevelType w:val="hybridMultilevel"/>
    <w:tmpl w:val="F82C5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E1338"/>
    <w:multiLevelType w:val="hybridMultilevel"/>
    <w:tmpl w:val="E7BA7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88796A"/>
    <w:multiLevelType w:val="hybridMultilevel"/>
    <w:tmpl w:val="D1CC0E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067B1"/>
    <w:multiLevelType w:val="hybridMultilevel"/>
    <w:tmpl w:val="89E80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202AFA"/>
    <w:multiLevelType w:val="hybridMultilevel"/>
    <w:tmpl w:val="C3DC5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3E3447"/>
    <w:multiLevelType w:val="hybridMultilevel"/>
    <w:tmpl w:val="870674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2E25AD"/>
    <w:multiLevelType w:val="hybridMultilevel"/>
    <w:tmpl w:val="81063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4A4F9A"/>
    <w:multiLevelType w:val="hybridMultilevel"/>
    <w:tmpl w:val="9DBE1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270006"/>
    <w:multiLevelType w:val="hybridMultilevel"/>
    <w:tmpl w:val="81063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99582E"/>
    <w:multiLevelType w:val="hybridMultilevel"/>
    <w:tmpl w:val="26D4DE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4A0DE2"/>
    <w:multiLevelType w:val="hybridMultilevel"/>
    <w:tmpl w:val="03425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C17953"/>
    <w:multiLevelType w:val="hybridMultilevel"/>
    <w:tmpl w:val="789EE5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6959F4"/>
    <w:multiLevelType w:val="hybridMultilevel"/>
    <w:tmpl w:val="5AB2C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24"/>
  </w:num>
  <w:num w:numId="4">
    <w:abstractNumId w:val="9"/>
  </w:num>
  <w:num w:numId="5">
    <w:abstractNumId w:val="5"/>
  </w:num>
  <w:num w:numId="6">
    <w:abstractNumId w:val="13"/>
  </w:num>
  <w:num w:numId="7">
    <w:abstractNumId w:val="16"/>
  </w:num>
  <w:num w:numId="8">
    <w:abstractNumId w:val="1"/>
  </w:num>
  <w:num w:numId="9">
    <w:abstractNumId w:val="23"/>
  </w:num>
  <w:num w:numId="10">
    <w:abstractNumId w:val="22"/>
  </w:num>
  <w:num w:numId="11">
    <w:abstractNumId w:val="4"/>
  </w:num>
  <w:num w:numId="12">
    <w:abstractNumId w:val="20"/>
  </w:num>
  <w:num w:numId="13">
    <w:abstractNumId w:val="21"/>
  </w:num>
  <w:num w:numId="14">
    <w:abstractNumId w:val="3"/>
  </w:num>
  <w:num w:numId="15">
    <w:abstractNumId w:val="2"/>
  </w:num>
  <w:num w:numId="16">
    <w:abstractNumId w:val="17"/>
  </w:num>
  <w:num w:numId="17">
    <w:abstractNumId w:val="6"/>
  </w:num>
  <w:num w:numId="18">
    <w:abstractNumId w:val="12"/>
  </w:num>
  <w:num w:numId="19">
    <w:abstractNumId w:val="15"/>
  </w:num>
  <w:num w:numId="20">
    <w:abstractNumId w:val="18"/>
  </w:num>
  <w:num w:numId="21">
    <w:abstractNumId w:val="25"/>
  </w:num>
  <w:num w:numId="22">
    <w:abstractNumId w:val="19"/>
  </w:num>
  <w:num w:numId="23">
    <w:abstractNumId w:val="8"/>
  </w:num>
  <w:num w:numId="24">
    <w:abstractNumId w:val="14"/>
  </w:num>
  <w:num w:numId="25">
    <w:abstractNumId w:val="26"/>
  </w:num>
  <w:num w:numId="26">
    <w:abstractNumId w:val="10"/>
  </w:num>
  <w:num w:numId="27">
    <w:abstractNumId w:val="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Klempin">
    <w15:presenceInfo w15:providerId="None" w15:userId="SKlemp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024"/>
    <w:rsid w:val="0000266F"/>
    <w:rsid w:val="00010B90"/>
    <w:rsid w:val="0003229D"/>
    <w:rsid w:val="00054364"/>
    <w:rsid w:val="000545AD"/>
    <w:rsid w:val="0005775C"/>
    <w:rsid w:val="00063BD7"/>
    <w:rsid w:val="00072B4A"/>
    <w:rsid w:val="00085C46"/>
    <w:rsid w:val="00092734"/>
    <w:rsid w:val="00093C63"/>
    <w:rsid w:val="0009786C"/>
    <w:rsid w:val="000A4B9C"/>
    <w:rsid w:val="000B2511"/>
    <w:rsid w:val="000B544F"/>
    <w:rsid w:val="000D0423"/>
    <w:rsid w:val="000D6EA3"/>
    <w:rsid w:val="000F7817"/>
    <w:rsid w:val="00100BCF"/>
    <w:rsid w:val="00105DD2"/>
    <w:rsid w:val="001338B5"/>
    <w:rsid w:val="00141DA0"/>
    <w:rsid w:val="00144FA7"/>
    <w:rsid w:val="00150E56"/>
    <w:rsid w:val="001524BB"/>
    <w:rsid w:val="00160F42"/>
    <w:rsid w:val="001729E3"/>
    <w:rsid w:val="00176ACC"/>
    <w:rsid w:val="00186835"/>
    <w:rsid w:val="001A0D05"/>
    <w:rsid w:val="001A3996"/>
    <w:rsid w:val="001A6E86"/>
    <w:rsid w:val="001C36F9"/>
    <w:rsid w:val="001F3C03"/>
    <w:rsid w:val="0020123F"/>
    <w:rsid w:val="00207D42"/>
    <w:rsid w:val="00234317"/>
    <w:rsid w:val="002420BA"/>
    <w:rsid w:val="00257F7E"/>
    <w:rsid w:val="002622C7"/>
    <w:rsid w:val="002630F7"/>
    <w:rsid w:val="00264CA9"/>
    <w:rsid w:val="00275DD1"/>
    <w:rsid w:val="002E65FC"/>
    <w:rsid w:val="00315A62"/>
    <w:rsid w:val="00323511"/>
    <w:rsid w:val="00332863"/>
    <w:rsid w:val="0033369F"/>
    <w:rsid w:val="00335024"/>
    <w:rsid w:val="0034330F"/>
    <w:rsid w:val="00344B06"/>
    <w:rsid w:val="00344E75"/>
    <w:rsid w:val="00351CED"/>
    <w:rsid w:val="0036576C"/>
    <w:rsid w:val="00373E71"/>
    <w:rsid w:val="003778B2"/>
    <w:rsid w:val="00384D05"/>
    <w:rsid w:val="003A0544"/>
    <w:rsid w:val="003A6F2B"/>
    <w:rsid w:val="003D0747"/>
    <w:rsid w:val="003D110F"/>
    <w:rsid w:val="003D452D"/>
    <w:rsid w:val="004004AE"/>
    <w:rsid w:val="004129CC"/>
    <w:rsid w:val="00437136"/>
    <w:rsid w:val="004377B7"/>
    <w:rsid w:val="00440B54"/>
    <w:rsid w:val="004433BF"/>
    <w:rsid w:val="004505A6"/>
    <w:rsid w:val="00462533"/>
    <w:rsid w:val="004A3551"/>
    <w:rsid w:val="004C1374"/>
    <w:rsid w:val="004C2CD1"/>
    <w:rsid w:val="004F5980"/>
    <w:rsid w:val="005031BC"/>
    <w:rsid w:val="005118A7"/>
    <w:rsid w:val="005427B5"/>
    <w:rsid w:val="005561FD"/>
    <w:rsid w:val="0057197B"/>
    <w:rsid w:val="005A2005"/>
    <w:rsid w:val="005A330B"/>
    <w:rsid w:val="005B3212"/>
    <w:rsid w:val="005B38BC"/>
    <w:rsid w:val="005C0424"/>
    <w:rsid w:val="005E00DD"/>
    <w:rsid w:val="005F23ED"/>
    <w:rsid w:val="005F7029"/>
    <w:rsid w:val="0061576A"/>
    <w:rsid w:val="006246CC"/>
    <w:rsid w:val="0063101C"/>
    <w:rsid w:val="00633D80"/>
    <w:rsid w:val="00651790"/>
    <w:rsid w:val="00653624"/>
    <w:rsid w:val="00653DB2"/>
    <w:rsid w:val="00667028"/>
    <w:rsid w:val="00695E2F"/>
    <w:rsid w:val="00697554"/>
    <w:rsid w:val="006B3C67"/>
    <w:rsid w:val="006C04FF"/>
    <w:rsid w:val="006C5277"/>
    <w:rsid w:val="006D49D8"/>
    <w:rsid w:val="006F362D"/>
    <w:rsid w:val="006F72A5"/>
    <w:rsid w:val="00711D92"/>
    <w:rsid w:val="007354B4"/>
    <w:rsid w:val="00741C72"/>
    <w:rsid w:val="007557E2"/>
    <w:rsid w:val="007863B2"/>
    <w:rsid w:val="00797626"/>
    <w:rsid w:val="007B0ADC"/>
    <w:rsid w:val="007C59EA"/>
    <w:rsid w:val="007D742E"/>
    <w:rsid w:val="007E741C"/>
    <w:rsid w:val="00810D6A"/>
    <w:rsid w:val="0081720C"/>
    <w:rsid w:val="00837F82"/>
    <w:rsid w:val="00845CAC"/>
    <w:rsid w:val="00877302"/>
    <w:rsid w:val="008A338D"/>
    <w:rsid w:val="008A3846"/>
    <w:rsid w:val="008C370D"/>
    <w:rsid w:val="008E1C1C"/>
    <w:rsid w:val="008E3BE9"/>
    <w:rsid w:val="008F3195"/>
    <w:rsid w:val="008F51A5"/>
    <w:rsid w:val="00900341"/>
    <w:rsid w:val="0091722C"/>
    <w:rsid w:val="009344ED"/>
    <w:rsid w:val="009371BA"/>
    <w:rsid w:val="00940445"/>
    <w:rsid w:val="00941245"/>
    <w:rsid w:val="009417C6"/>
    <w:rsid w:val="009428CB"/>
    <w:rsid w:val="00944F76"/>
    <w:rsid w:val="00971888"/>
    <w:rsid w:val="00973DD5"/>
    <w:rsid w:val="009A7467"/>
    <w:rsid w:val="009B7323"/>
    <w:rsid w:val="009C3941"/>
    <w:rsid w:val="009C4B91"/>
    <w:rsid w:val="009D3C93"/>
    <w:rsid w:val="009D6192"/>
    <w:rsid w:val="00A0526F"/>
    <w:rsid w:val="00A110BA"/>
    <w:rsid w:val="00A137E6"/>
    <w:rsid w:val="00A27B5D"/>
    <w:rsid w:val="00A378BA"/>
    <w:rsid w:val="00A37FEF"/>
    <w:rsid w:val="00A82122"/>
    <w:rsid w:val="00A92C4D"/>
    <w:rsid w:val="00A94298"/>
    <w:rsid w:val="00AB4142"/>
    <w:rsid w:val="00AD6378"/>
    <w:rsid w:val="00AD74E6"/>
    <w:rsid w:val="00AF17EE"/>
    <w:rsid w:val="00B0044D"/>
    <w:rsid w:val="00B0763B"/>
    <w:rsid w:val="00B238E2"/>
    <w:rsid w:val="00B23F74"/>
    <w:rsid w:val="00B419DD"/>
    <w:rsid w:val="00B50BAF"/>
    <w:rsid w:val="00B66842"/>
    <w:rsid w:val="00B832F7"/>
    <w:rsid w:val="00BA6FF3"/>
    <w:rsid w:val="00BB32DB"/>
    <w:rsid w:val="00BB66DA"/>
    <w:rsid w:val="00BB6D0E"/>
    <w:rsid w:val="00BC2465"/>
    <w:rsid w:val="00BC24E8"/>
    <w:rsid w:val="00BD16EB"/>
    <w:rsid w:val="00BD523E"/>
    <w:rsid w:val="00C03353"/>
    <w:rsid w:val="00C10D65"/>
    <w:rsid w:val="00C17149"/>
    <w:rsid w:val="00C20686"/>
    <w:rsid w:val="00C32AF9"/>
    <w:rsid w:val="00C41BB7"/>
    <w:rsid w:val="00C52792"/>
    <w:rsid w:val="00C57D52"/>
    <w:rsid w:val="00C73968"/>
    <w:rsid w:val="00C75F9B"/>
    <w:rsid w:val="00C867EB"/>
    <w:rsid w:val="00C944D2"/>
    <w:rsid w:val="00CB203A"/>
    <w:rsid w:val="00CC25AE"/>
    <w:rsid w:val="00CC2C6C"/>
    <w:rsid w:val="00CC38C5"/>
    <w:rsid w:val="00CC6DA6"/>
    <w:rsid w:val="00CD28AF"/>
    <w:rsid w:val="00CD48E0"/>
    <w:rsid w:val="00CD6844"/>
    <w:rsid w:val="00CE1235"/>
    <w:rsid w:val="00CE65BF"/>
    <w:rsid w:val="00D006FD"/>
    <w:rsid w:val="00D07E4E"/>
    <w:rsid w:val="00D14580"/>
    <w:rsid w:val="00D20533"/>
    <w:rsid w:val="00D238A9"/>
    <w:rsid w:val="00D35AED"/>
    <w:rsid w:val="00D41D50"/>
    <w:rsid w:val="00D41E1E"/>
    <w:rsid w:val="00D42501"/>
    <w:rsid w:val="00D47504"/>
    <w:rsid w:val="00D53F6B"/>
    <w:rsid w:val="00D56D51"/>
    <w:rsid w:val="00D6644B"/>
    <w:rsid w:val="00D72D39"/>
    <w:rsid w:val="00D90307"/>
    <w:rsid w:val="00D92A24"/>
    <w:rsid w:val="00DA5742"/>
    <w:rsid w:val="00DB0904"/>
    <w:rsid w:val="00DC426E"/>
    <w:rsid w:val="00E12A9B"/>
    <w:rsid w:val="00E21775"/>
    <w:rsid w:val="00E333B3"/>
    <w:rsid w:val="00E40DC3"/>
    <w:rsid w:val="00E562F3"/>
    <w:rsid w:val="00E578A5"/>
    <w:rsid w:val="00E62FF6"/>
    <w:rsid w:val="00E63BCF"/>
    <w:rsid w:val="00E94835"/>
    <w:rsid w:val="00EC080F"/>
    <w:rsid w:val="00EC7F86"/>
    <w:rsid w:val="00ED0088"/>
    <w:rsid w:val="00ED02B2"/>
    <w:rsid w:val="00EE4D43"/>
    <w:rsid w:val="00EF2C35"/>
    <w:rsid w:val="00F022AA"/>
    <w:rsid w:val="00F0573D"/>
    <w:rsid w:val="00F13667"/>
    <w:rsid w:val="00F23945"/>
    <w:rsid w:val="00F27107"/>
    <w:rsid w:val="00F45B6F"/>
    <w:rsid w:val="00F46C9C"/>
    <w:rsid w:val="00F47D31"/>
    <w:rsid w:val="00F640C1"/>
    <w:rsid w:val="00F74104"/>
    <w:rsid w:val="00F77BB5"/>
    <w:rsid w:val="00F9706C"/>
    <w:rsid w:val="00FA28D3"/>
    <w:rsid w:val="00FB3B9E"/>
    <w:rsid w:val="00FD1F4F"/>
    <w:rsid w:val="00FE1DC5"/>
    <w:rsid w:val="00FE1FAB"/>
    <w:rsid w:val="00FE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F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024"/>
  </w:style>
  <w:style w:type="paragraph" w:styleId="Footer">
    <w:name w:val="footer"/>
    <w:basedOn w:val="Normal"/>
    <w:link w:val="FooterChar"/>
    <w:uiPriority w:val="99"/>
    <w:unhideWhenUsed/>
    <w:rsid w:val="00335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024"/>
  </w:style>
  <w:style w:type="character" w:styleId="Hyperlink">
    <w:name w:val="Hyperlink"/>
    <w:basedOn w:val="DefaultParagraphFont"/>
    <w:uiPriority w:val="99"/>
    <w:unhideWhenUsed/>
    <w:rsid w:val="004004AE"/>
    <w:rPr>
      <w:color w:val="0563C1" w:themeColor="hyperlink"/>
      <w:u w:val="single"/>
    </w:rPr>
  </w:style>
  <w:style w:type="character" w:customStyle="1" w:styleId="Mention1">
    <w:name w:val="Mention1"/>
    <w:basedOn w:val="DefaultParagraphFont"/>
    <w:uiPriority w:val="99"/>
    <w:semiHidden/>
    <w:unhideWhenUsed/>
    <w:rsid w:val="004004AE"/>
    <w:rPr>
      <w:color w:val="2B579A"/>
      <w:shd w:val="clear" w:color="auto" w:fill="E6E6E6"/>
    </w:rPr>
  </w:style>
  <w:style w:type="table" w:styleId="TableGrid">
    <w:name w:val="Table Grid"/>
    <w:basedOn w:val="TableNormal"/>
    <w:uiPriority w:val="39"/>
    <w:rsid w:val="00072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1C1C"/>
    <w:pPr>
      <w:ind w:left="720"/>
      <w:contextualSpacing/>
    </w:pPr>
  </w:style>
  <w:style w:type="character" w:styleId="CommentReference">
    <w:name w:val="annotation reference"/>
    <w:basedOn w:val="DefaultParagraphFont"/>
    <w:uiPriority w:val="99"/>
    <w:semiHidden/>
    <w:unhideWhenUsed/>
    <w:rsid w:val="00B50BAF"/>
    <w:rPr>
      <w:sz w:val="16"/>
      <w:szCs w:val="16"/>
    </w:rPr>
  </w:style>
  <w:style w:type="paragraph" w:styleId="CommentText">
    <w:name w:val="annotation text"/>
    <w:basedOn w:val="Normal"/>
    <w:link w:val="CommentTextChar"/>
    <w:uiPriority w:val="99"/>
    <w:unhideWhenUsed/>
    <w:rsid w:val="00B50BAF"/>
    <w:pPr>
      <w:spacing w:line="240" w:lineRule="auto"/>
    </w:pPr>
    <w:rPr>
      <w:sz w:val="20"/>
      <w:szCs w:val="20"/>
    </w:rPr>
  </w:style>
  <w:style w:type="character" w:customStyle="1" w:styleId="CommentTextChar">
    <w:name w:val="Comment Text Char"/>
    <w:basedOn w:val="DefaultParagraphFont"/>
    <w:link w:val="CommentText"/>
    <w:uiPriority w:val="99"/>
    <w:rsid w:val="00B50BAF"/>
    <w:rPr>
      <w:sz w:val="20"/>
      <w:szCs w:val="20"/>
    </w:rPr>
  </w:style>
  <w:style w:type="paragraph" w:styleId="CommentSubject">
    <w:name w:val="annotation subject"/>
    <w:basedOn w:val="CommentText"/>
    <w:next w:val="CommentText"/>
    <w:link w:val="CommentSubjectChar"/>
    <w:uiPriority w:val="99"/>
    <w:semiHidden/>
    <w:unhideWhenUsed/>
    <w:rsid w:val="00B50BAF"/>
    <w:rPr>
      <w:b/>
      <w:bCs/>
    </w:rPr>
  </w:style>
  <w:style w:type="character" w:customStyle="1" w:styleId="CommentSubjectChar">
    <w:name w:val="Comment Subject Char"/>
    <w:basedOn w:val="CommentTextChar"/>
    <w:link w:val="CommentSubject"/>
    <w:uiPriority w:val="99"/>
    <w:semiHidden/>
    <w:rsid w:val="00B50BAF"/>
    <w:rPr>
      <w:b/>
      <w:bCs/>
      <w:sz w:val="20"/>
      <w:szCs w:val="20"/>
    </w:rPr>
  </w:style>
  <w:style w:type="paragraph" w:styleId="BalloonText">
    <w:name w:val="Balloon Text"/>
    <w:basedOn w:val="Normal"/>
    <w:link w:val="BalloonTextChar"/>
    <w:uiPriority w:val="99"/>
    <w:semiHidden/>
    <w:unhideWhenUsed/>
    <w:rsid w:val="00B50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BAF"/>
    <w:rPr>
      <w:rFonts w:ascii="Segoe UI" w:hAnsi="Segoe UI" w:cs="Segoe UI"/>
      <w:sz w:val="18"/>
      <w:szCs w:val="18"/>
    </w:rPr>
  </w:style>
  <w:style w:type="paragraph" w:styleId="NoSpacing">
    <w:name w:val="No Spacing"/>
    <w:uiPriority w:val="1"/>
    <w:qFormat/>
    <w:rsid w:val="00C10D65"/>
    <w:pPr>
      <w:spacing w:after="0" w:line="240" w:lineRule="auto"/>
    </w:pPr>
  </w:style>
  <w:style w:type="paragraph" w:styleId="Revision">
    <w:name w:val="Revision"/>
    <w:hidden/>
    <w:uiPriority w:val="99"/>
    <w:semiHidden/>
    <w:rsid w:val="00B0044D"/>
    <w:pPr>
      <w:spacing w:after="0" w:line="240" w:lineRule="auto"/>
    </w:pPr>
  </w:style>
  <w:style w:type="paragraph" w:styleId="FootnoteText">
    <w:name w:val="footnote text"/>
    <w:basedOn w:val="Normal"/>
    <w:link w:val="FootnoteTextChar"/>
    <w:uiPriority w:val="99"/>
    <w:semiHidden/>
    <w:unhideWhenUsed/>
    <w:rsid w:val="005F70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029"/>
    <w:rPr>
      <w:sz w:val="20"/>
      <w:szCs w:val="20"/>
    </w:rPr>
  </w:style>
  <w:style w:type="character" w:styleId="FootnoteReference">
    <w:name w:val="footnote reference"/>
    <w:basedOn w:val="DefaultParagraphFont"/>
    <w:uiPriority w:val="99"/>
    <w:semiHidden/>
    <w:unhideWhenUsed/>
    <w:rsid w:val="005F70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024"/>
  </w:style>
  <w:style w:type="paragraph" w:styleId="Footer">
    <w:name w:val="footer"/>
    <w:basedOn w:val="Normal"/>
    <w:link w:val="FooterChar"/>
    <w:uiPriority w:val="99"/>
    <w:unhideWhenUsed/>
    <w:rsid w:val="00335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024"/>
  </w:style>
  <w:style w:type="character" w:styleId="Hyperlink">
    <w:name w:val="Hyperlink"/>
    <w:basedOn w:val="DefaultParagraphFont"/>
    <w:uiPriority w:val="99"/>
    <w:unhideWhenUsed/>
    <w:rsid w:val="004004AE"/>
    <w:rPr>
      <w:color w:val="0563C1" w:themeColor="hyperlink"/>
      <w:u w:val="single"/>
    </w:rPr>
  </w:style>
  <w:style w:type="character" w:customStyle="1" w:styleId="Mention1">
    <w:name w:val="Mention1"/>
    <w:basedOn w:val="DefaultParagraphFont"/>
    <w:uiPriority w:val="99"/>
    <w:semiHidden/>
    <w:unhideWhenUsed/>
    <w:rsid w:val="004004AE"/>
    <w:rPr>
      <w:color w:val="2B579A"/>
      <w:shd w:val="clear" w:color="auto" w:fill="E6E6E6"/>
    </w:rPr>
  </w:style>
  <w:style w:type="table" w:styleId="TableGrid">
    <w:name w:val="Table Grid"/>
    <w:basedOn w:val="TableNormal"/>
    <w:uiPriority w:val="39"/>
    <w:rsid w:val="00072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1C1C"/>
    <w:pPr>
      <w:ind w:left="720"/>
      <w:contextualSpacing/>
    </w:pPr>
  </w:style>
  <w:style w:type="character" w:styleId="CommentReference">
    <w:name w:val="annotation reference"/>
    <w:basedOn w:val="DefaultParagraphFont"/>
    <w:uiPriority w:val="99"/>
    <w:semiHidden/>
    <w:unhideWhenUsed/>
    <w:rsid w:val="00B50BAF"/>
    <w:rPr>
      <w:sz w:val="16"/>
      <w:szCs w:val="16"/>
    </w:rPr>
  </w:style>
  <w:style w:type="paragraph" w:styleId="CommentText">
    <w:name w:val="annotation text"/>
    <w:basedOn w:val="Normal"/>
    <w:link w:val="CommentTextChar"/>
    <w:uiPriority w:val="99"/>
    <w:unhideWhenUsed/>
    <w:rsid w:val="00B50BAF"/>
    <w:pPr>
      <w:spacing w:line="240" w:lineRule="auto"/>
    </w:pPr>
    <w:rPr>
      <w:sz w:val="20"/>
      <w:szCs w:val="20"/>
    </w:rPr>
  </w:style>
  <w:style w:type="character" w:customStyle="1" w:styleId="CommentTextChar">
    <w:name w:val="Comment Text Char"/>
    <w:basedOn w:val="DefaultParagraphFont"/>
    <w:link w:val="CommentText"/>
    <w:uiPriority w:val="99"/>
    <w:rsid w:val="00B50BAF"/>
    <w:rPr>
      <w:sz w:val="20"/>
      <w:szCs w:val="20"/>
    </w:rPr>
  </w:style>
  <w:style w:type="paragraph" w:styleId="CommentSubject">
    <w:name w:val="annotation subject"/>
    <w:basedOn w:val="CommentText"/>
    <w:next w:val="CommentText"/>
    <w:link w:val="CommentSubjectChar"/>
    <w:uiPriority w:val="99"/>
    <w:semiHidden/>
    <w:unhideWhenUsed/>
    <w:rsid w:val="00B50BAF"/>
    <w:rPr>
      <w:b/>
      <w:bCs/>
    </w:rPr>
  </w:style>
  <w:style w:type="character" w:customStyle="1" w:styleId="CommentSubjectChar">
    <w:name w:val="Comment Subject Char"/>
    <w:basedOn w:val="CommentTextChar"/>
    <w:link w:val="CommentSubject"/>
    <w:uiPriority w:val="99"/>
    <w:semiHidden/>
    <w:rsid w:val="00B50BAF"/>
    <w:rPr>
      <w:b/>
      <w:bCs/>
      <w:sz w:val="20"/>
      <w:szCs w:val="20"/>
    </w:rPr>
  </w:style>
  <w:style w:type="paragraph" w:styleId="BalloonText">
    <w:name w:val="Balloon Text"/>
    <w:basedOn w:val="Normal"/>
    <w:link w:val="BalloonTextChar"/>
    <w:uiPriority w:val="99"/>
    <w:semiHidden/>
    <w:unhideWhenUsed/>
    <w:rsid w:val="00B50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BAF"/>
    <w:rPr>
      <w:rFonts w:ascii="Segoe UI" w:hAnsi="Segoe UI" w:cs="Segoe UI"/>
      <w:sz w:val="18"/>
      <w:szCs w:val="18"/>
    </w:rPr>
  </w:style>
  <w:style w:type="paragraph" w:styleId="NoSpacing">
    <w:name w:val="No Spacing"/>
    <w:uiPriority w:val="1"/>
    <w:qFormat/>
    <w:rsid w:val="00C10D65"/>
    <w:pPr>
      <w:spacing w:after="0" w:line="240" w:lineRule="auto"/>
    </w:pPr>
  </w:style>
  <w:style w:type="paragraph" w:styleId="Revision">
    <w:name w:val="Revision"/>
    <w:hidden/>
    <w:uiPriority w:val="99"/>
    <w:semiHidden/>
    <w:rsid w:val="00B0044D"/>
    <w:pPr>
      <w:spacing w:after="0" w:line="240" w:lineRule="auto"/>
    </w:pPr>
  </w:style>
  <w:style w:type="paragraph" w:styleId="FootnoteText">
    <w:name w:val="footnote text"/>
    <w:basedOn w:val="Normal"/>
    <w:link w:val="FootnoteTextChar"/>
    <w:uiPriority w:val="99"/>
    <w:semiHidden/>
    <w:unhideWhenUsed/>
    <w:rsid w:val="005F70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029"/>
    <w:rPr>
      <w:sz w:val="20"/>
      <w:szCs w:val="20"/>
    </w:rPr>
  </w:style>
  <w:style w:type="character" w:styleId="FootnoteReference">
    <w:name w:val="footnote reference"/>
    <w:basedOn w:val="DefaultParagraphFont"/>
    <w:uiPriority w:val="99"/>
    <w:semiHidden/>
    <w:unhideWhenUsed/>
    <w:rsid w:val="005F70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565">
      <w:bodyDiv w:val="1"/>
      <w:marLeft w:val="0"/>
      <w:marRight w:val="0"/>
      <w:marTop w:val="0"/>
      <w:marBottom w:val="0"/>
      <w:divBdr>
        <w:top w:val="none" w:sz="0" w:space="0" w:color="auto"/>
        <w:left w:val="none" w:sz="0" w:space="0" w:color="auto"/>
        <w:bottom w:val="none" w:sz="0" w:space="0" w:color="auto"/>
        <w:right w:val="none" w:sz="0" w:space="0" w:color="auto"/>
      </w:divBdr>
      <w:divsChild>
        <w:div w:id="580066052">
          <w:marLeft w:val="547"/>
          <w:marRight w:val="0"/>
          <w:marTop w:val="0"/>
          <w:marBottom w:val="0"/>
          <w:divBdr>
            <w:top w:val="none" w:sz="0" w:space="0" w:color="auto"/>
            <w:left w:val="none" w:sz="0" w:space="0" w:color="auto"/>
            <w:bottom w:val="none" w:sz="0" w:space="0" w:color="auto"/>
            <w:right w:val="none" w:sz="0" w:space="0" w:color="auto"/>
          </w:divBdr>
        </w:div>
      </w:divsChild>
    </w:div>
    <w:div w:id="60101011">
      <w:bodyDiv w:val="1"/>
      <w:marLeft w:val="0"/>
      <w:marRight w:val="0"/>
      <w:marTop w:val="0"/>
      <w:marBottom w:val="0"/>
      <w:divBdr>
        <w:top w:val="none" w:sz="0" w:space="0" w:color="auto"/>
        <w:left w:val="none" w:sz="0" w:space="0" w:color="auto"/>
        <w:bottom w:val="none" w:sz="0" w:space="0" w:color="auto"/>
        <w:right w:val="none" w:sz="0" w:space="0" w:color="auto"/>
      </w:divBdr>
      <w:divsChild>
        <w:div w:id="1901940775">
          <w:marLeft w:val="547"/>
          <w:marRight w:val="0"/>
          <w:marTop w:val="0"/>
          <w:marBottom w:val="0"/>
          <w:divBdr>
            <w:top w:val="none" w:sz="0" w:space="0" w:color="auto"/>
            <w:left w:val="none" w:sz="0" w:space="0" w:color="auto"/>
            <w:bottom w:val="none" w:sz="0" w:space="0" w:color="auto"/>
            <w:right w:val="none" w:sz="0" w:space="0" w:color="auto"/>
          </w:divBdr>
        </w:div>
      </w:divsChild>
    </w:div>
    <w:div w:id="104622164">
      <w:bodyDiv w:val="1"/>
      <w:marLeft w:val="0"/>
      <w:marRight w:val="0"/>
      <w:marTop w:val="0"/>
      <w:marBottom w:val="0"/>
      <w:divBdr>
        <w:top w:val="none" w:sz="0" w:space="0" w:color="auto"/>
        <w:left w:val="none" w:sz="0" w:space="0" w:color="auto"/>
        <w:bottom w:val="none" w:sz="0" w:space="0" w:color="auto"/>
        <w:right w:val="none" w:sz="0" w:space="0" w:color="auto"/>
      </w:divBdr>
      <w:divsChild>
        <w:div w:id="324554801">
          <w:marLeft w:val="547"/>
          <w:marRight w:val="0"/>
          <w:marTop w:val="0"/>
          <w:marBottom w:val="0"/>
          <w:divBdr>
            <w:top w:val="none" w:sz="0" w:space="0" w:color="auto"/>
            <w:left w:val="none" w:sz="0" w:space="0" w:color="auto"/>
            <w:bottom w:val="none" w:sz="0" w:space="0" w:color="auto"/>
            <w:right w:val="none" w:sz="0" w:space="0" w:color="auto"/>
          </w:divBdr>
        </w:div>
      </w:divsChild>
    </w:div>
    <w:div w:id="141436432">
      <w:bodyDiv w:val="1"/>
      <w:marLeft w:val="0"/>
      <w:marRight w:val="0"/>
      <w:marTop w:val="0"/>
      <w:marBottom w:val="0"/>
      <w:divBdr>
        <w:top w:val="none" w:sz="0" w:space="0" w:color="auto"/>
        <w:left w:val="none" w:sz="0" w:space="0" w:color="auto"/>
        <w:bottom w:val="none" w:sz="0" w:space="0" w:color="auto"/>
        <w:right w:val="none" w:sz="0" w:space="0" w:color="auto"/>
      </w:divBdr>
      <w:divsChild>
        <w:div w:id="1727070315">
          <w:marLeft w:val="547"/>
          <w:marRight w:val="0"/>
          <w:marTop w:val="0"/>
          <w:marBottom w:val="0"/>
          <w:divBdr>
            <w:top w:val="none" w:sz="0" w:space="0" w:color="auto"/>
            <w:left w:val="none" w:sz="0" w:space="0" w:color="auto"/>
            <w:bottom w:val="none" w:sz="0" w:space="0" w:color="auto"/>
            <w:right w:val="none" w:sz="0" w:space="0" w:color="auto"/>
          </w:divBdr>
        </w:div>
      </w:divsChild>
    </w:div>
    <w:div w:id="174274048">
      <w:bodyDiv w:val="1"/>
      <w:marLeft w:val="0"/>
      <w:marRight w:val="0"/>
      <w:marTop w:val="0"/>
      <w:marBottom w:val="0"/>
      <w:divBdr>
        <w:top w:val="none" w:sz="0" w:space="0" w:color="auto"/>
        <w:left w:val="none" w:sz="0" w:space="0" w:color="auto"/>
        <w:bottom w:val="none" w:sz="0" w:space="0" w:color="auto"/>
        <w:right w:val="none" w:sz="0" w:space="0" w:color="auto"/>
      </w:divBdr>
      <w:divsChild>
        <w:div w:id="338581677">
          <w:marLeft w:val="547"/>
          <w:marRight w:val="0"/>
          <w:marTop w:val="0"/>
          <w:marBottom w:val="0"/>
          <w:divBdr>
            <w:top w:val="none" w:sz="0" w:space="0" w:color="auto"/>
            <w:left w:val="none" w:sz="0" w:space="0" w:color="auto"/>
            <w:bottom w:val="none" w:sz="0" w:space="0" w:color="auto"/>
            <w:right w:val="none" w:sz="0" w:space="0" w:color="auto"/>
          </w:divBdr>
        </w:div>
      </w:divsChild>
    </w:div>
    <w:div w:id="193152475">
      <w:bodyDiv w:val="1"/>
      <w:marLeft w:val="0"/>
      <w:marRight w:val="0"/>
      <w:marTop w:val="0"/>
      <w:marBottom w:val="0"/>
      <w:divBdr>
        <w:top w:val="none" w:sz="0" w:space="0" w:color="auto"/>
        <w:left w:val="none" w:sz="0" w:space="0" w:color="auto"/>
        <w:bottom w:val="none" w:sz="0" w:space="0" w:color="auto"/>
        <w:right w:val="none" w:sz="0" w:space="0" w:color="auto"/>
      </w:divBdr>
    </w:div>
    <w:div w:id="333844150">
      <w:bodyDiv w:val="1"/>
      <w:marLeft w:val="0"/>
      <w:marRight w:val="0"/>
      <w:marTop w:val="0"/>
      <w:marBottom w:val="0"/>
      <w:divBdr>
        <w:top w:val="none" w:sz="0" w:space="0" w:color="auto"/>
        <w:left w:val="none" w:sz="0" w:space="0" w:color="auto"/>
        <w:bottom w:val="none" w:sz="0" w:space="0" w:color="auto"/>
        <w:right w:val="none" w:sz="0" w:space="0" w:color="auto"/>
      </w:divBdr>
      <w:divsChild>
        <w:div w:id="1733043783">
          <w:marLeft w:val="547"/>
          <w:marRight w:val="0"/>
          <w:marTop w:val="0"/>
          <w:marBottom w:val="0"/>
          <w:divBdr>
            <w:top w:val="none" w:sz="0" w:space="0" w:color="auto"/>
            <w:left w:val="none" w:sz="0" w:space="0" w:color="auto"/>
            <w:bottom w:val="none" w:sz="0" w:space="0" w:color="auto"/>
            <w:right w:val="none" w:sz="0" w:space="0" w:color="auto"/>
          </w:divBdr>
        </w:div>
      </w:divsChild>
    </w:div>
    <w:div w:id="335158647">
      <w:bodyDiv w:val="1"/>
      <w:marLeft w:val="0"/>
      <w:marRight w:val="0"/>
      <w:marTop w:val="0"/>
      <w:marBottom w:val="0"/>
      <w:divBdr>
        <w:top w:val="none" w:sz="0" w:space="0" w:color="auto"/>
        <w:left w:val="none" w:sz="0" w:space="0" w:color="auto"/>
        <w:bottom w:val="none" w:sz="0" w:space="0" w:color="auto"/>
        <w:right w:val="none" w:sz="0" w:space="0" w:color="auto"/>
      </w:divBdr>
      <w:divsChild>
        <w:div w:id="1868328962">
          <w:marLeft w:val="547"/>
          <w:marRight w:val="0"/>
          <w:marTop w:val="0"/>
          <w:marBottom w:val="0"/>
          <w:divBdr>
            <w:top w:val="none" w:sz="0" w:space="0" w:color="auto"/>
            <w:left w:val="none" w:sz="0" w:space="0" w:color="auto"/>
            <w:bottom w:val="none" w:sz="0" w:space="0" w:color="auto"/>
            <w:right w:val="none" w:sz="0" w:space="0" w:color="auto"/>
          </w:divBdr>
        </w:div>
      </w:divsChild>
    </w:div>
    <w:div w:id="471094997">
      <w:bodyDiv w:val="1"/>
      <w:marLeft w:val="0"/>
      <w:marRight w:val="0"/>
      <w:marTop w:val="0"/>
      <w:marBottom w:val="0"/>
      <w:divBdr>
        <w:top w:val="none" w:sz="0" w:space="0" w:color="auto"/>
        <w:left w:val="none" w:sz="0" w:space="0" w:color="auto"/>
        <w:bottom w:val="none" w:sz="0" w:space="0" w:color="auto"/>
        <w:right w:val="none" w:sz="0" w:space="0" w:color="auto"/>
      </w:divBdr>
      <w:divsChild>
        <w:div w:id="1265650624">
          <w:marLeft w:val="547"/>
          <w:marRight w:val="0"/>
          <w:marTop w:val="0"/>
          <w:marBottom w:val="0"/>
          <w:divBdr>
            <w:top w:val="none" w:sz="0" w:space="0" w:color="auto"/>
            <w:left w:val="none" w:sz="0" w:space="0" w:color="auto"/>
            <w:bottom w:val="none" w:sz="0" w:space="0" w:color="auto"/>
            <w:right w:val="none" w:sz="0" w:space="0" w:color="auto"/>
          </w:divBdr>
        </w:div>
      </w:divsChild>
    </w:div>
    <w:div w:id="519509201">
      <w:bodyDiv w:val="1"/>
      <w:marLeft w:val="0"/>
      <w:marRight w:val="0"/>
      <w:marTop w:val="0"/>
      <w:marBottom w:val="0"/>
      <w:divBdr>
        <w:top w:val="none" w:sz="0" w:space="0" w:color="auto"/>
        <w:left w:val="none" w:sz="0" w:space="0" w:color="auto"/>
        <w:bottom w:val="none" w:sz="0" w:space="0" w:color="auto"/>
        <w:right w:val="none" w:sz="0" w:space="0" w:color="auto"/>
      </w:divBdr>
      <w:divsChild>
        <w:div w:id="716779848">
          <w:marLeft w:val="547"/>
          <w:marRight w:val="0"/>
          <w:marTop w:val="0"/>
          <w:marBottom w:val="0"/>
          <w:divBdr>
            <w:top w:val="none" w:sz="0" w:space="0" w:color="auto"/>
            <w:left w:val="none" w:sz="0" w:space="0" w:color="auto"/>
            <w:bottom w:val="none" w:sz="0" w:space="0" w:color="auto"/>
            <w:right w:val="none" w:sz="0" w:space="0" w:color="auto"/>
          </w:divBdr>
        </w:div>
      </w:divsChild>
    </w:div>
    <w:div w:id="523398674">
      <w:bodyDiv w:val="1"/>
      <w:marLeft w:val="0"/>
      <w:marRight w:val="0"/>
      <w:marTop w:val="0"/>
      <w:marBottom w:val="0"/>
      <w:divBdr>
        <w:top w:val="none" w:sz="0" w:space="0" w:color="auto"/>
        <w:left w:val="none" w:sz="0" w:space="0" w:color="auto"/>
        <w:bottom w:val="none" w:sz="0" w:space="0" w:color="auto"/>
        <w:right w:val="none" w:sz="0" w:space="0" w:color="auto"/>
      </w:divBdr>
      <w:divsChild>
        <w:div w:id="457572499">
          <w:marLeft w:val="547"/>
          <w:marRight w:val="0"/>
          <w:marTop w:val="0"/>
          <w:marBottom w:val="0"/>
          <w:divBdr>
            <w:top w:val="none" w:sz="0" w:space="0" w:color="auto"/>
            <w:left w:val="none" w:sz="0" w:space="0" w:color="auto"/>
            <w:bottom w:val="none" w:sz="0" w:space="0" w:color="auto"/>
            <w:right w:val="none" w:sz="0" w:space="0" w:color="auto"/>
          </w:divBdr>
        </w:div>
      </w:divsChild>
    </w:div>
    <w:div w:id="560941030">
      <w:bodyDiv w:val="1"/>
      <w:marLeft w:val="0"/>
      <w:marRight w:val="0"/>
      <w:marTop w:val="0"/>
      <w:marBottom w:val="0"/>
      <w:divBdr>
        <w:top w:val="none" w:sz="0" w:space="0" w:color="auto"/>
        <w:left w:val="none" w:sz="0" w:space="0" w:color="auto"/>
        <w:bottom w:val="none" w:sz="0" w:space="0" w:color="auto"/>
        <w:right w:val="none" w:sz="0" w:space="0" w:color="auto"/>
      </w:divBdr>
      <w:divsChild>
        <w:div w:id="793447736">
          <w:marLeft w:val="547"/>
          <w:marRight w:val="0"/>
          <w:marTop w:val="0"/>
          <w:marBottom w:val="0"/>
          <w:divBdr>
            <w:top w:val="none" w:sz="0" w:space="0" w:color="auto"/>
            <w:left w:val="none" w:sz="0" w:space="0" w:color="auto"/>
            <w:bottom w:val="none" w:sz="0" w:space="0" w:color="auto"/>
            <w:right w:val="none" w:sz="0" w:space="0" w:color="auto"/>
          </w:divBdr>
        </w:div>
      </w:divsChild>
    </w:div>
    <w:div w:id="641034023">
      <w:bodyDiv w:val="1"/>
      <w:marLeft w:val="0"/>
      <w:marRight w:val="0"/>
      <w:marTop w:val="0"/>
      <w:marBottom w:val="0"/>
      <w:divBdr>
        <w:top w:val="none" w:sz="0" w:space="0" w:color="auto"/>
        <w:left w:val="none" w:sz="0" w:space="0" w:color="auto"/>
        <w:bottom w:val="none" w:sz="0" w:space="0" w:color="auto"/>
        <w:right w:val="none" w:sz="0" w:space="0" w:color="auto"/>
      </w:divBdr>
      <w:divsChild>
        <w:div w:id="1683819455">
          <w:marLeft w:val="547"/>
          <w:marRight w:val="0"/>
          <w:marTop w:val="0"/>
          <w:marBottom w:val="0"/>
          <w:divBdr>
            <w:top w:val="none" w:sz="0" w:space="0" w:color="auto"/>
            <w:left w:val="none" w:sz="0" w:space="0" w:color="auto"/>
            <w:bottom w:val="none" w:sz="0" w:space="0" w:color="auto"/>
            <w:right w:val="none" w:sz="0" w:space="0" w:color="auto"/>
          </w:divBdr>
        </w:div>
      </w:divsChild>
    </w:div>
    <w:div w:id="708410895">
      <w:bodyDiv w:val="1"/>
      <w:marLeft w:val="0"/>
      <w:marRight w:val="0"/>
      <w:marTop w:val="0"/>
      <w:marBottom w:val="0"/>
      <w:divBdr>
        <w:top w:val="none" w:sz="0" w:space="0" w:color="auto"/>
        <w:left w:val="none" w:sz="0" w:space="0" w:color="auto"/>
        <w:bottom w:val="none" w:sz="0" w:space="0" w:color="auto"/>
        <w:right w:val="none" w:sz="0" w:space="0" w:color="auto"/>
      </w:divBdr>
      <w:divsChild>
        <w:div w:id="1324116737">
          <w:marLeft w:val="547"/>
          <w:marRight w:val="0"/>
          <w:marTop w:val="0"/>
          <w:marBottom w:val="0"/>
          <w:divBdr>
            <w:top w:val="none" w:sz="0" w:space="0" w:color="auto"/>
            <w:left w:val="none" w:sz="0" w:space="0" w:color="auto"/>
            <w:bottom w:val="none" w:sz="0" w:space="0" w:color="auto"/>
            <w:right w:val="none" w:sz="0" w:space="0" w:color="auto"/>
          </w:divBdr>
        </w:div>
      </w:divsChild>
    </w:div>
    <w:div w:id="761681817">
      <w:bodyDiv w:val="1"/>
      <w:marLeft w:val="0"/>
      <w:marRight w:val="0"/>
      <w:marTop w:val="0"/>
      <w:marBottom w:val="0"/>
      <w:divBdr>
        <w:top w:val="none" w:sz="0" w:space="0" w:color="auto"/>
        <w:left w:val="none" w:sz="0" w:space="0" w:color="auto"/>
        <w:bottom w:val="none" w:sz="0" w:space="0" w:color="auto"/>
        <w:right w:val="none" w:sz="0" w:space="0" w:color="auto"/>
      </w:divBdr>
      <w:divsChild>
        <w:div w:id="735083740">
          <w:marLeft w:val="547"/>
          <w:marRight w:val="0"/>
          <w:marTop w:val="0"/>
          <w:marBottom w:val="0"/>
          <w:divBdr>
            <w:top w:val="none" w:sz="0" w:space="0" w:color="auto"/>
            <w:left w:val="none" w:sz="0" w:space="0" w:color="auto"/>
            <w:bottom w:val="none" w:sz="0" w:space="0" w:color="auto"/>
            <w:right w:val="none" w:sz="0" w:space="0" w:color="auto"/>
          </w:divBdr>
        </w:div>
      </w:divsChild>
    </w:div>
    <w:div w:id="817112360">
      <w:bodyDiv w:val="1"/>
      <w:marLeft w:val="0"/>
      <w:marRight w:val="0"/>
      <w:marTop w:val="0"/>
      <w:marBottom w:val="0"/>
      <w:divBdr>
        <w:top w:val="none" w:sz="0" w:space="0" w:color="auto"/>
        <w:left w:val="none" w:sz="0" w:space="0" w:color="auto"/>
        <w:bottom w:val="none" w:sz="0" w:space="0" w:color="auto"/>
        <w:right w:val="none" w:sz="0" w:space="0" w:color="auto"/>
      </w:divBdr>
      <w:divsChild>
        <w:div w:id="556357512">
          <w:marLeft w:val="547"/>
          <w:marRight w:val="0"/>
          <w:marTop w:val="0"/>
          <w:marBottom w:val="0"/>
          <w:divBdr>
            <w:top w:val="none" w:sz="0" w:space="0" w:color="auto"/>
            <w:left w:val="none" w:sz="0" w:space="0" w:color="auto"/>
            <w:bottom w:val="none" w:sz="0" w:space="0" w:color="auto"/>
            <w:right w:val="none" w:sz="0" w:space="0" w:color="auto"/>
          </w:divBdr>
        </w:div>
      </w:divsChild>
    </w:div>
    <w:div w:id="835726645">
      <w:bodyDiv w:val="1"/>
      <w:marLeft w:val="0"/>
      <w:marRight w:val="0"/>
      <w:marTop w:val="0"/>
      <w:marBottom w:val="0"/>
      <w:divBdr>
        <w:top w:val="none" w:sz="0" w:space="0" w:color="auto"/>
        <w:left w:val="none" w:sz="0" w:space="0" w:color="auto"/>
        <w:bottom w:val="none" w:sz="0" w:space="0" w:color="auto"/>
        <w:right w:val="none" w:sz="0" w:space="0" w:color="auto"/>
      </w:divBdr>
      <w:divsChild>
        <w:div w:id="1582913970">
          <w:marLeft w:val="547"/>
          <w:marRight w:val="0"/>
          <w:marTop w:val="0"/>
          <w:marBottom w:val="0"/>
          <w:divBdr>
            <w:top w:val="none" w:sz="0" w:space="0" w:color="auto"/>
            <w:left w:val="none" w:sz="0" w:space="0" w:color="auto"/>
            <w:bottom w:val="none" w:sz="0" w:space="0" w:color="auto"/>
            <w:right w:val="none" w:sz="0" w:space="0" w:color="auto"/>
          </w:divBdr>
        </w:div>
      </w:divsChild>
    </w:div>
    <w:div w:id="868759713">
      <w:bodyDiv w:val="1"/>
      <w:marLeft w:val="0"/>
      <w:marRight w:val="0"/>
      <w:marTop w:val="0"/>
      <w:marBottom w:val="0"/>
      <w:divBdr>
        <w:top w:val="none" w:sz="0" w:space="0" w:color="auto"/>
        <w:left w:val="none" w:sz="0" w:space="0" w:color="auto"/>
        <w:bottom w:val="none" w:sz="0" w:space="0" w:color="auto"/>
        <w:right w:val="none" w:sz="0" w:space="0" w:color="auto"/>
      </w:divBdr>
      <w:divsChild>
        <w:div w:id="2025473781">
          <w:marLeft w:val="547"/>
          <w:marRight w:val="0"/>
          <w:marTop w:val="0"/>
          <w:marBottom w:val="0"/>
          <w:divBdr>
            <w:top w:val="none" w:sz="0" w:space="0" w:color="auto"/>
            <w:left w:val="none" w:sz="0" w:space="0" w:color="auto"/>
            <w:bottom w:val="none" w:sz="0" w:space="0" w:color="auto"/>
            <w:right w:val="none" w:sz="0" w:space="0" w:color="auto"/>
          </w:divBdr>
        </w:div>
      </w:divsChild>
    </w:div>
    <w:div w:id="886379669">
      <w:bodyDiv w:val="1"/>
      <w:marLeft w:val="0"/>
      <w:marRight w:val="0"/>
      <w:marTop w:val="0"/>
      <w:marBottom w:val="0"/>
      <w:divBdr>
        <w:top w:val="none" w:sz="0" w:space="0" w:color="auto"/>
        <w:left w:val="none" w:sz="0" w:space="0" w:color="auto"/>
        <w:bottom w:val="none" w:sz="0" w:space="0" w:color="auto"/>
        <w:right w:val="none" w:sz="0" w:space="0" w:color="auto"/>
      </w:divBdr>
      <w:divsChild>
        <w:div w:id="332417818">
          <w:marLeft w:val="547"/>
          <w:marRight w:val="0"/>
          <w:marTop w:val="0"/>
          <w:marBottom w:val="0"/>
          <w:divBdr>
            <w:top w:val="none" w:sz="0" w:space="0" w:color="auto"/>
            <w:left w:val="none" w:sz="0" w:space="0" w:color="auto"/>
            <w:bottom w:val="none" w:sz="0" w:space="0" w:color="auto"/>
            <w:right w:val="none" w:sz="0" w:space="0" w:color="auto"/>
          </w:divBdr>
        </w:div>
      </w:divsChild>
    </w:div>
    <w:div w:id="887574297">
      <w:bodyDiv w:val="1"/>
      <w:marLeft w:val="0"/>
      <w:marRight w:val="0"/>
      <w:marTop w:val="0"/>
      <w:marBottom w:val="0"/>
      <w:divBdr>
        <w:top w:val="none" w:sz="0" w:space="0" w:color="auto"/>
        <w:left w:val="none" w:sz="0" w:space="0" w:color="auto"/>
        <w:bottom w:val="none" w:sz="0" w:space="0" w:color="auto"/>
        <w:right w:val="none" w:sz="0" w:space="0" w:color="auto"/>
      </w:divBdr>
      <w:divsChild>
        <w:div w:id="1485007837">
          <w:marLeft w:val="547"/>
          <w:marRight w:val="0"/>
          <w:marTop w:val="0"/>
          <w:marBottom w:val="0"/>
          <w:divBdr>
            <w:top w:val="none" w:sz="0" w:space="0" w:color="auto"/>
            <w:left w:val="none" w:sz="0" w:space="0" w:color="auto"/>
            <w:bottom w:val="none" w:sz="0" w:space="0" w:color="auto"/>
            <w:right w:val="none" w:sz="0" w:space="0" w:color="auto"/>
          </w:divBdr>
        </w:div>
      </w:divsChild>
    </w:div>
    <w:div w:id="1007944898">
      <w:bodyDiv w:val="1"/>
      <w:marLeft w:val="0"/>
      <w:marRight w:val="0"/>
      <w:marTop w:val="0"/>
      <w:marBottom w:val="0"/>
      <w:divBdr>
        <w:top w:val="none" w:sz="0" w:space="0" w:color="auto"/>
        <w:left w:val="none" w:sz="0" w:space="0" w:color="auto"/>
        <w:bottom w:val="none" w:sz="0" w:space="0" w:color="auto"/>
        <w:right w:val="none" w:sz="0" w:space="0" w:color="auto"/>
      </w:divBdr>
      <w:divsChild>
        <w:div w:id="1498378516">
          <w:marLeft w:val="547"/>
          <w:marRight w:val="0"/>
          <w:marTop w:val="0"/>
          <w:marBottom w:val="0"/>
          <w:divBdr>
            <w:top w:val="none" w:sz="0" w:space="0" w:color="auto"/>
            <w:left w:val="none" w:sz="0" w:space="0" w:color="auto"/>
            <w:bottom w:val="none" w:sz="0" w:space="0" w:color="auto"/>
            <w:right w:val="none" w:sz="0" w:space="0" w:color="auto"/>
          </w:divBdr>
        </w:div>
      </w:divsChild>
    </w:div>
    <w:div w:id="1075471087">
      <w:bodyDiv w:val="1"/>
      <w:marLeft w:val="0"/>
      <w:marRight w:val="0"/>
      <w:marTop w:val="0"/>
      <w:marBottom w:val="0"/>
      <w:divBdr>
        <w:top w:val="none" w:sz="0" w:space="0" w:color="auto"/>
        <w:left w:val="none" w:sz="0" w:space="0" w:color="auto"/>
        <w:bottom w:val="none" w:sz="0" w:space="0" w:color="auto"/>
        <w:right w:val="none" w:sz="0" w:space="0" w:color="auto"/>
      </w:divBdr>
      <w:divsChild>
        <w:div w:id="312028588">
          <w:marLeft w:val="547"/>
          <w:marRight w:val="0"/>
          <w:marTop w:val="0"/>
          <w:marBottom w:val="0"/>
          <w:divBdr>
            <w:top w:val="none" w:sz="0" w:space="0" w:color="auto"/>
            <w:left w:val="none" w:sz="0" w:space="0" w:color="auto"/>
            <w:bottom w:val="none" w:sz="0" w:space="0" w:color="auto"/>
            <w:right w:val="none" w:sz="0" w:space="0" w:color="auto"/>
          </w:divBdr>
        </w:div>
      </w:divsChild>
    </w:div>
    <w:div w:id="1224367182">
      <w:bodyDiv w:val="1"/>
      <w:marLeft w:val="0"/>
      <w:marRight w:val="0"/>
      <w:marTop w:val="0"/>
      <w:marBottom w:val="0"/>
      <w:divBdr>
        <w:top w:val="none" w:sz="0" w:space="0" w:color="auto"/>
        <w:left w:val="none" w:sz="0" w:space="0" w:color="auto"/>
        <w:bottom w:val="none" w:sz="0" w:space="0" w:color="auto"/>
        <w:right w:val="none" w:sz="0" w:space="0" w:color="auto"/>
      </w:divBdr>
      <w:divsChild>
        <w:div w:id="1402023187">
          <w:marLeft w:val="547"/>
          <w:marRight w:val="0"/>
          <w:marTop w:val="0"/>
          <w:marBottom w:val="0"/>
          <w:divBdr>
            <w:top w:val="none" w:sz="0" w:space="0" w:color="auto"/>
            <w:left w:val="none" w:sz="0" w:space="0" w:color="auto"/>
            <w:bottom w:val="none" w:sz="0" w:space="0" w:color="auto"/>
            <w:right w:val="none" w:sz="0" w:space="0" w:color="auto"/>
          </w:divBdr>
        </w:div>
      </w:divsChild>
    </w:div>
    <w:div w:id="1257712078">
      <w:bodyDiv w:val="1"/>
      <w:marLeft w:val="0"/>
      <w:marRight w:val="0"/>
      <w:marTop w:val="0"/>
      <w:marBottom w:val="0"/>
      <w:divBdr>
        <w:top w:val="none" w:sz="0" w:space="0" w:color="auto"/>
        <w:left w:val="none" w:sz="0" w:space="0" w:color="auto"/>
        <w:bottom w:val="none" w:sz="0" w:space="0" w:color="auto"/>
        <w:right w:val="none" w:sz="0" w:space="0" w:color="auto"/>
      </w:divBdr>
      <w:divsChild>
        <w:div w:id="1560823691">
          <w:marLeft w:val="547"/>
          <w:marRight w:val="0"/>
          <w:marTop w:val="0"/>
          <w:marBottom w:val="0"/>
          <w:divBdr>
            <w:top w:val="none" w:sz="0" w:space="0" w:color="auto"/>
            <w:left w:val="none" w:sz="0" w:space="0" w:color="auto"/>
            <w:bottom w:val="none" w:sz="0" w:space="0" w:color="auto"/>
            <w:right w:val="none" w:sz="0" w:space="0" w:color="auto"/>
          </w:divBdr>
        </w:div>
      </w:divsChild>
    </w:div>
    <w:div w:id="1340817063">
      <w:bodyDiv w:val="1"/>
      <w:marLeft w:val="0"/>
      <w:marRight w:val="0"/>
      <w:marTop w:val="0"/>
      <w:marBottom w:val="0"/>
      <w:divBdr>
        <w:top w:val="none" w:sz="0" w:space="0" w:color="auto"/>
        <w:left w:val="none" w:sz="0" w:space="0" w:color="auto"/>
        <w:bottom w:val="none" w:sz="0" w:space="0" w:color="auto"/>
        <w:right w:val="none" w:sz="0" w:space="0" w:color="auto"/>
      </w:divBdr>
      <w:divsChild>
        <w:div w:id="1099912090">
          <w:marLeft w:val="547"/>
          <w:marRight w:val="0"/>
          <w:marTop w:val="0"/>
          <w:marBottom w:val="0"/>
          <w:divBdr>
            <w:top w:val="none" w:sz="0" w:space="0" w:color="auto"/>
            <w:left w:val="none" w:sz="0" w:space="0" w:color="auto"/>
            <w:bottom w:val="none" w:sz="0" w:space="0" w:color="auto"/>
            <w:right w:val="none" w:sz="0" w:space="0" w:color="auto"/>
          </w:divBdr>
        </w:div>
      </w:divsChild>
    </w:div>
    <w:div w:id="1384332405">
      <w:bodyDiv w:val="1"/>
      <w:marLeft w:val="0"/>
      <w:marRight w:val="0"/>
      <w:marTop w:val="0"/>
      <w:marBottom w:val="0"/>
      <w:divBdr>
        <w:top w:val="none" w:sz="0" w:space="0" w:color="auto"/>
        <w:left w:val="none" w:sz="0" w:space="0" w:color="auto"/>
        <w:bottom w:val="none" w:sz="0" w:space="0" w:color="auto"/>
        <w:right w:val="none" w:sz="0" w:space="0" w:color="auto"/>
      </w:divBdr>
      <w:divsChild>
        <w:div w:id="834998972">
          <w:marLeft w:val="547"/>
          <w:marRight w:val="0"/>
          <w:marTop w:val="0"/>
          <w:marBottom w:val="0"/>
          <w:divBdr>
            <w:top w:val="none" w:sz="0" w:space="0" w:color="auto"/>
            <w:left w:val="none" w:sz="0" w:space="0" w:color="auto"/>
            <w:bottom w:val="none" w:sz="0" w:space="0" w:color="auto"/>
            <w:right w:val="none" w:sz="0" w:space="0" w:color="auto"/>
          </w:divBdr>
        </w:div>
      </w:divsChild>
    </w:div>
    <w:div w:id="1388070914">
      <w:bodyDiv w:val="1"/>
      <w:marLeft w:val="0"/>
      <w:marRight w:val="0"/>
      <w:marTop w:val="0"/>
      <w:marBottom w:val="0"/>
      <w:divBdr>
        <w:top w:val="none" w:sz="0" w:space="0" w:color="auto"/>
        <w:left w:val="none" w:sz="0" w:space="0" w:color="auto"/>
        <w:bottom w:val="none" w:sz="0" w:space="0" w:color="auto"/>
        <w:right w:val="none" w:sz="0" w:space="0" w:color="auto"/>
      </w:divBdr>
      <w:divsChild>
        <w:div w:id="1921213402">
          <w:marLeft w:val="547"/>
          <w:marRight w:val="0"/>
          <w:marTop w:val="0"/>
          <w:marBottom w:val="0"/>
          <w:divBdr>
            <w:top w:val="none" w:sz="0" w:space="0" w:color="auto"/>
            <w:left w:val="none" w:sz="0" w:space="0" w:color="auto"/>
            <w:bottom w:val="none" w:sz="0" w:space="0" w:color="auto"/>
            <w:right w:val="none" w:sz="0" w:space="0" w:color="auto"/>
          </w:divBdr>
        </w:div>
      </w:divsChild>
    </w:div>
    <w:div w:id="1420640556">
      <w:bodyDiv w:val="1"/>
      <w:marLeft w:val="0"/>
      <w:marRight w:val="0"/>
      <w:marTop w:val="0"/>
      <w:marBottom w:val="0"/>
      <w:divBdr>
        <w:top w:val="none" w:sz="0" w:space="0" w:color="auto"/>
        <w:left w:val="none" w:sz="0" w:space="0" w:color="auto"/>
        <w:bottom w:val="none" w:sz="0" w:space="0" w:color="auto"/>
        <w:right w:val="none" w:sz="0" w:space="0" w:color="auto"/>
      </w:divBdr>
      <w:divsChild>
        <w:div w:id="1579290811">
          <w:marLeft w:val="547"/>
          <w:marRight w:val="0"/>
          <w:marTop w:val="0"/>
          <w:marBottom w:val="0"/>
          <w:divBdr>
            <w:top w:val="none" w:sz="0" w:space="0" w:color="auto"/>
            <w:left w:val="none" w:sz="0" w:space="0" w:color="auto"/>
            <w:bottom w:val="none" w:sz="0" w:space="0" w:color="auto"/>
            <w:right w:val="none" w:sz="0" w:space="0" w:color="auto"/>
          </w:divBdr>
        </w:div>
      </w:divsChild>
    </w:div>
    <w:div w:id="1473789102">
      <w:bodyDiv w:val="1"/>
      <w:marLeft w:val="0"/>
      <w:marRight w:val="0"/>
      <w:marTop w:val="0"/>
      <w:marBottom w:val="0"/>
      <w:divBdr>
        <w:top w:val="none" w:sz="0" w:space="0" w:color="auto"/>
        <w:left w:val="none" w:sz="0" w:space="0" w:color="auto"/>
        <w:bottom w:val="none" w:sz="0" w:space="0" w:color="auto"/>
        <w:right w:val="none" w:sz="0" w:space="0" w:color="auto"/>
      </w:divBdr>
      <w:divsChild>
        <w:div w:id="1779258379">
          <w:marLeft w:val="547"/>
          <w:marRight w:val="0"/>
          <w:marTop w:val="0"/>
          <w:marBottom w:val="0"/>
          <w:divBdr>
            <w:top w:val="none" w:sz="0" w:space="0" w:color="auto"/>
            <w:left w:val="none" w:sz="0" w:space="0" w:color="auto"/>
            <w:bottom w:val="none" w:sz="0" w:space="0" w:color="auto"/>
            <w:right w:val="none" w:sz="0" w:space="0" w:color="auto"/>
          </w:divBdr>
        </w:div>
      </w:divsChild>
    </w:div>
    <w:div w:id="1526747871">
      <w:bodyDiv w:val="1"/>
      <w:marLeft w:val="0"/>
      <w:marRight w:val="0"/>
      <w:marTop w:val="0"/>
      <w:marBottom w:val="0"/>
      <w:divBdr>
        <w:top w:val="none" w:sz="0" w:space="0" w:color="auto"/>
        <w:left w:val="none" w:sz="0" w:space="0" w:color="auto"/>
        <w:bottom w:val="none" w:sz="0" w:space="0" w:color="auto"/>
        <w:right w:val="none" w:sz="0" w:space="0" w:color="auto"/>
      </w:divBdr>
      <w:divsChild>
        <w:div w:id="632490200">
          <w:marLeft w:val="547"/>
          <w:marRight w:val="0"/>
          <w:marTop w:val="0"/>
          <w:marBottom w:val="0"/>
          <w:divBdr>
            <w:top w:val="none" w:sz="0" w:space="0" w:color="auto"/>
            <w:left w:val="none" w:sz="0" w:space="0" w:color="auto"/>
            <w:bottom w:val="none" w:sz="0" w:space="0" w:color="auto"/>
            <w:right w:val="none" w:sz="0" w:space="0" w:color="auto"/>
          </w:divBdr>
        </w:div>
      </w:divsChild>
    </w:div>
    <w:div w:id="1547257993">
      <w:bodyDiv w:val="1"/>
      <w:marLeft w:val="0"/>
      <w:marRight w:val="0"/>
      <w:marTop w:val="0"/>
      <w:marBottom w:val="0"/>
      <w:divBdr>
        <w:top w:val="none" w:sz="0" w:space="0" w:color="auto"/>
        <w:left w:val="none" w:sz="0" w:space="0" w:color="auto"/>
        <w:bottom w:val="none" w:sz="0" w:space="0" w:color="auto"/>
        <w:right w:val="none" w:sz="0" w:space="0" w:color="auto"/>
      </w:divBdr>
      <w:divsChild>
        <w:div w:id="184053460">
          <w:marLeft w:val="547"/>
          <w:marRight w:val="0"/>
          <w:marTop w:val="0"/>
          <w:marBottom w:val="0"/>
          <w:divBdr>
            <w:top w:val="none" w:sz="0" w:space="0" w:color="auto"/>
            <w:left w:val="none" w:sz="0" w:space="0" w:color="auto"/>
            <w:bottom w:val="none" w:sz="0" w:space="0" w:color="auto"/>
            <w:right w:val="none" w:sz="0" w:space="0" w:color="auto"/>
          </w:divBdr>
        </w:div>
      </w:divsChild>
    </w:div>
    <w:div w:id="1741368657">
      <w:bodyDiv w:val="1"/>
      <w:marLeft w:val="0"/>
      <w:marRight w:val="0"/>
      <w:marTop w:val="0"/>
      <w:marBottom w:val="0"/>
      <w:divBdr>
        <w:top w:val="none" w:sz="0" w:space="0" w:color="auto"/>
        <w:left w:val="none" w:sz="0" w:space="0" w:color="auto"/>
        <w:bottom w:val="none" w:sz="0" w:space="0" w:color="auto"/>
        <w:right w:val="none" w:sz="0" w:space="0" w:color="auto"/>
      </w:divBdr>
      <w:divsChild>
        <w:div w:id="150951711">
          <w:marLeft w:val="547"/>
          <w:marRight w:val="0"/>
          <w:marTop w:val="0"/>
          <w:marBottom w:val="0"/>
          <w:divBdr>
            <w:top w:val="none" w:sz="0" w:space="0" w:color="auto"/>
            <w:left w:val="none" w:sz="0" w:space="0" w:color="auto"/>
            <w:bottom w:val="none" w:sz="0" w:space="0" w:color="auto"/>
            <w:right w:val="none" w:sz="0" w:space="0" w:color="auto"/>
          </w:divBdr>
        </w:div>
      </w:divsChild>
    </w:div>
    <w:div w:id="1857038647">
      <w:bodyDiv w:val="1"/>
      <w:marLeft w:val="0"/>
      <w:marRight w:val="0"/>
      <w:marTop w:val="0"/>
      <w:marBottom w:val="0"/>
      <w:divBdr>
        <w:top w:val="none" w:sz="0" w:space="0" w:color="auto"/>
        <w:left w:val="none" w:sz="0" w:space="0" w:color="auto"/>
        <w:bottom w:val="none" w:sz="0" w:space="0" w:color="auto"/>
        <w:right w:val="none" w:sz="0" w:space="0" w:color="auto"/>
      </w:divBdr>
      <w:divsChild>
        <w:div w:id="98331568">
          <w:marLeft w:val="547"/>
          <w:marRight w:val="0"/>
          <w:marTop w:val="0"/>
          <w:marBottom w:val="0"/>
          <w:divBdr>
            <w:top w:val="none" w:sz="0" w:space="0" w:color="auto"/>
            <w:left w:val="none" w:sz="0" w:space="0" w:color="auto"/>
            <w:bottom w:val="none" w:sz="0" w:space="0" w:color="auto"/>
            <w:right w:val="none" w:sz="0" w:space="0" w:color="auto"/>
          </w:divBdr>
        </w:div>
      </w:divsChild>
    </w:div>
    <w:div w:id="1891073064">
      <w:bodyDiv w:val="1"/>
      <w:marLeft w:val="0"/>
      <w:marRight w:val="0"/>
      <w:marTop w:val="0"/>
      <w:marBottom w:val="0"/>
      <w:divBdr>
        <w:top w:val="none" w:sz="0" w:space="0" w:color="auto"/>
        <w:left w:val="none" w:sz="0" w:space="0" w:color="auto"/>
        <w:bottom w:val="none" w:sz="0" w:space="0" w:color="auto"/>
        <w:right w:val="none" w:sz="0" w:space="0" w:color="auto"/>
      </w:divBdr>
      <w:divsChild>
        <w:div w:id="1565599299">
          <w:marLeft w:val="547"/>
          <w:marRight w:val="0"/>
          <w:marTop w:val="0"/>
          <w:marBottom w:val="0"/>
          <w:divBdr>
            <w:top w:val="none" w:sz="0" w:space="0" w:color="auto"/>
            <w:left w:val="none" w:sz="0" w:space="0" w:color="auto"/>
            <w:bottom w:val="none" w:sz="0" w:space="0" w:color="auto"/>
            <w:right w:val="none" w:sz="0" w:space="0" w:color="auto"/>
          </w:divBdr>
        </w:div>
      </w:divsChild>
    </w:div>
    <w:div w:id="1939098158">
      <w:bodyDiv w:val="1"/>
      <w:marLeft w:val="0"/>
      <w:marRight w:val="0"/>
      <w:marTop w:val="0"/>
      <w:marBottom w:val="0"/>
      <w:divBdr>
        <w:top w:val="none" w:sz="0" w:space="0" w:color="auto"/>
        <w:left w:val="none" w:sz="0" w:space="0" w:color="auto"/>
        <w:bottom w:val="none" w:sz="0" w:space="0" w:color="auto"/>
        <w:right w:val="none" w:sz="0" w:space="0" w:color="auto"/>
      </w:divBdr>
      <w:divsChild>
        <w:div w:id="345793609">
          <w:marLeft w:val="547"/>
          <w:marRight w:val="0"/>
          <w:marTop w:val="0"/>
          <w:marBottom w:val="0"/>
          <w:divBdr>
            <w:top w:val="none" w:sz="0" w:space="0" w:color="auto"/>
            <w:left w:val="none" w:sz="0" w:space="0" w:color="auto"/>
            <w:bottom w:val="none" w:sz="0" w:space="0" w:color="auto"/>
            <w:right w:val="none" w:sz="0" w:space="0" w:color="auto"/>
          </w:divBdr>
        </w:div>
      </w:divsChild>
    </w:div>
    <w:div w:id="2112243563">
      <w:bodyDiv w:val="1"/>
      <w:marLeft w:val="0"/>
      <w:marRight w:val="0"/>
      <w:marTop w:val="0"/>
      <w:marBottom w:val="0"/>
      <w:divBdr>
        <w:top w:val="none" w:sz="0" w:space="0" w:color="auto"/>
        <w:left w:val="none" w:sz="0" w:space="0" w:color="auto"/>
        <w:bottom w:val="none" w:sz="0" w:space="0" w:color="auto"/>
        <w:right w:val="none" w:sz="0" w:space="0" w:color="auto"/>
      </w:divBdr>
      <w:divsChild>
        <w:div w:id="1753854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acada.ksu.edu/Resources/Clearinghouse/View-Articles/Constructing-student-learning-outcomes.aspx"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mailto:hsk2137@tc.columbia.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17B3D-497A-450C-9E69-97A9A692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Hoori</dc:creator>
  <cp:lastModifiedBy>Amy M</cp:lastModifiedBy>
  <cp:revision>2</cp:revision>
  <cp:lastPrinted>2017-07-21T16:27:00Z</cp:lastPrinted>
  <dcterms:created xsi:type="dcterms:W3CDTF">2017-08-03T18:25:00Z</dcterms:created>
  <dcterms:modified xsi:type="dcterms:W3CDTF">2017-08-03T18:25:00Z</dcterms:modified>
</cp:coreProperties>
</file>